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981E53" w:rsidRPr="00710888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71088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981E53" w:rsidRPr="00710888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710888" w:rsidRDefault="007C63A9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5CBE5FE7" wp14:editId="6E96A349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E53" w:rsidRPr="00710888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981E53" w:rsidRPr="005C662D" w:rsidRDefault="004816C0" w:rsidP="00981E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4816C0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курса внеурочной деятельности</w:t>
      </w:r>
      <w:r w:rsidR="00981E53"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</w:t>
      </w:r>
      <w:r w:rsidR="00F73CCC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«Занимательный р</w:t>
      </w:r>
      <w:r w:rsidR="00981E53"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усский язык»</w:t>
      </w:r>
    </w:p>
    <w:p w:rsidR="00981E53" w:rsidRPr="005C662D" w:rsidRDefault="00981E53" w:rsidP="00981E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981E53" w:rsidRPr="005C662D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981E53" w:rsidRPr="005C662D" w:rsidRDefault="00981E53" w:rsidP="00981E5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981E53" w:rsidRPr="005C662D" w:rsidRDefault="00981E53" w:rsidP="00981E5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81E53" w:rsidRPr="005C662D" w:rsidRDefault="00981E53" w:rsidP="00981E5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CB2CF8" w:rsidRPr="00CB2CF8" w:rsidRDefault="00CB2CF8" w:rsidP="00CB2CF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CB2CF8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590BCB" w:rsidRDefault="00CB2CF8" w:rsidP="00590BC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B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внеурочной деятельности «Занимательный русский язык»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язык» для 4 класса под редакцией  В. П. </w:t>
      </w:r>
      <w:proofErr w:type="spellStart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Канакиной</w:t>
      </w:r>
      <w:proofErr w:type="spellEnd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Горецкого, М. В. Бойкиной, М. Н. Дементьева, Н. А. Стефаненко (Программа: 1-4 классы /[В.П. </w:t>
      </w:r>
      <w:proofErr w:type="spellStart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Горецкий, М.В. </w:t>
      </w:r>
      <w:proofErr w:type="spellStart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др.]. – М.: Просвещение, 2014</w:t>
      </w:r>
      <w:proofErr w:type="gramStart"/>
      <w:r w:rsid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A2440"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440" w:rsidRPr="003A2440">
        <w:rPr>
          <w:rFonts w:ascii="Times New Roman" w:eastAsia="MS Mincho" w:hAnsi="Times New Roman" w:cs="Times New Roman"/>
          <w:sz w:val="28"/>
          <w:szCs w:val="28"/>
          <w:lang w:eastAsia="ja-JP"/>
        </w:rPr>
        <w:t>Мищенкова</w:t>
      </w:r>
      <w:proofErr w:type="gramEnd"/>
      <w:r w:rsidR="003A2440" w:rsidRPr="003A24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Л.В. Занимательный русский язык: Задания по развитию познавательных способностей (8- 9 лет) / Л.В. Ми</w:t>
      </w:r>
      <w:r w:rsidR="009E3E8D">
        <w:rPr>
          <w:rFonts w:ascii="Times New Roman" w:eastAsia="MS Mincho" w:hAnsi="Times New Roman" w:cs="Times New Roman"/>
          <w:sz w:val="28"/>
          <w:szCs w:val="28"/>
          <w:lang w:eastAsia="ja-JP"/>
        </w:rPr>
        <w:t>щенкова.</w:t>
      </w:r>
      <w:r w:rsidR="009E4B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Методическое пособие, 4</w:t>
      </w:r>
      <w:r w:rsidR="003A2440" w:rsidRPr="003A24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класс. М.: Издательство РОСТ, 2013.</w:t>
      </w:r>
    </w:p>
    <w:p w:rsidR="00590BCB" w:rsidRPr="00590BCB" w:rsidRDefault="00590BCB" w:rsidP="00590BC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90BCB">
        <w:rPr>
          <w:rFonts w:ascii="Times New Roman" w:eastAsia="MS Mincho" w:hAnsi="Times New Roman" w:cs="Times New Roman"/>
          <w:sz w:val="28"/>
          <w:szCs w:val="28"/>
          <w:lang w:eastAsia="ja-JP"/>
        </w:rPr>
        <w:t>Выбор данной авторской программы обусловлен тем, что учащиеся имеют разноуровневую подготовку. Занятия курса способствуют закреплению учащимися изученного на уроках русского языка материала, более полному его усвоению, а также знакомству с такими понятиями, которые, как правило, остаются за рамками школьной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рограммы. Курс «Занимательный русский язык»</w:t>
      </w:r>
      <w:r w:rsidRPr="00590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 на формирование общеинтеллектуальных умений, обогащение словарного запаса учащихся, расширение кругозора, развитие познавательных способностей, привития чувства любви и уважения к великому русскому языку. </w:t>
      </w:r>
    </w:p>
    <w:p w:rsidR="00025BB6" w:rsidRDefault="003A2440" w:rsidP="009E3E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3E8D" w:rsidRPr="009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ориентирована на работу по уч</w:t>
      </w:r>
      <w:r w:rsidR="009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ебно-методическому комплекту: </w:t>
      </w:r>
      <w:r w:rsidR="009E3E8D" w:rsidRPr="009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 Л.В. Занимательный русский язык: Рабочая тетрадь для 4 класса в 2-х ч. / Л.В. Мищенкова. – М.: Издательство РОСТ, 2013.</w:t>
      </w:r>
    </w:p>
    <w:p w:rsidR="00602FF1" w:rsidRDefault="00602FF1" w:rsidP="00602F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характеристика курса</w:t>
      </w:r>
    </w:p>
    <w:p w:rsidR="00371087" w:rsidRDefault="00371087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710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Курс «Занимательный русский язык» в занимательной форме предлагает школьникам поближе познакомиться с пословицами, поговорками, фразеологизмами, активно включая их в свой лексикон, а также получить удовольствие от разгадывания кроссвордов, ребусов, шифровок, загадок, анаграмм, метаграмм, знакомства с грамматическими сказками. Рубрика «Занимательный привал» позволит поупражняться в инсценировке юморесок, проявить свою эрудицию в ответах на шуточные вопросы, поработать с головоломкой «танграм», потренироваться в рисовании фигур по клеточкам. Учащихся ждут каверзные вопросы Мишутки в рубрике «Мишуткина академия», которые способствуют подготовке детей к участию в международном конкурсе «Русский медвежонок».</w:t>
      </w:r>
    </w:p>
    <w:p w:rsidR="00602FF1" w:rsidRPr="00602FF1" w:rsidRDefault="00602FF1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Цель курса:  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  <w:t>Задачи курса: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 интереса к русскому языку как к учебному предмету;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пробуждение потребности у учащихся к самостоятельной работе над познанием родного языка;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развитие мотивации к изучению русского языка;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развитие творчества и обогащение  словарного запаса;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совершенствование общего языкового развития учащихся;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углубление и расширение знаний и представлений о литературном языке.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формирование и развитие у учащихся разносторонних интересов, культуры мышления.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приобщение школьников к самостоятельной исследовательской работе;</w:t>
      </w:r>
    </w:p>
    <w:p w:rsidR="00602FF1" w:rsidRPr="00602FF1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развивать умение  пользоваться  разнообразными словарями;</w:t>
      </w:r>
    </w:p>
    <w:p w:rsidR="00371087" w:rsidRDefault="00602FF1" w:rsidP="00602F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учить организации личной и коллективной </w:t>
      </w:r>
      <w:r w:rsidR="003710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деятельности в работе с книгой.</w:t>
      </w:r>
    </w:p>
    <w:p w:rsidR="00371087" w:rsidRDefault="00602FF1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Назначение программы:</w:t>
      </w:r>
    </w:p>
    <w:p w:rsidR="00371087" w:rsidRDefault="00602FF1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для обучающихся 4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</w:t>
      </w:r>
      <w:r w:rsidR="003710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нтию качества получаемых услуг;</w:t>
      </w:r>
    </w:p>
    <w:p w:rsidR="00371087" w:rsidRDefault="00602FF1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  для педагогических работников МКОУ «Михайловская СОШ №1» программа определяет приоритеты в содержании курса «Занимательный русс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кий язык», для обучающихся 4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класса и способствует интеграции и координации деятельности по</w:t>
      </w:r>
      <w:r w:rsidR="003710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реализации общего образования;</w:t>
      </w:r>
    </w:p>
    <w:p w:rsidR="00602FF1" w:rsidRPr="00602FF1" w:rsidRDefault="00602FF1" w:rsidP="0037108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  для администрации МКОУ «Михайловская СОШ №1» программа является основанием для определения качества реализации учебного курса «Занимательный ру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сский язык» для обучающихся 4</w:t>
      </w:r>
      <w:r w:rsidRPr="00602F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класса.</w:t>
      </w:r>
    </w:p>
    <w:p w:rsidR="00F81DB3" w:rsidRPr="00F81DB3" w:rsidRDefault="00F81DB3" w:rsidP="00F81D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F81DB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F81DB3" w:rsidRPr="00F81DB3" w:rsidRDefault="00F81DB3" w:rsidP="00F81DB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вание рассчитано на изучение курса «Занимательный русский язык»</w:t>
      </w: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4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классе в объеме 34 часа (1 час</w:t>
      </w: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неделю).</w:t>
      </w:r>
    </w:p>
    <w:p w:rsidR="00F81DB3" w:rsidRPr="00561DF6" w:rsidRDefault="00F81DB3" w:rsidP="007F19D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          </w:t>
      </w:r>
      <w:r w:rsidR="007F19D8" w:rsidRPr="007F19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="007F19D8" w:rsidRPr="0056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F81DB3" w:rsidRPr="00F81DB3" w:rsidRDefault="00F81DB3" w:rsidP="00F8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F81D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8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F81DB3" w:rsidRPr="00F81DB3" w:rsidRDefault="00F81DB3" w:rsidP="00F8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DB3" w:rsidRPr="00F81DB3" w:rsidRDefault="00F81DB3" w:rsidP="00F81D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речи в жизни общества;</w:t>
      </w:r>
    </w:p>
    <w:p w:rsidR="00F81DB3" w:rsidRPr="00F81DB3" w:rsidRDefault="00F81DB3" w:rsidP="00F81D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чувствовать красоту и богатство русского языка;</w:t>
      </w:r>
    </w:p>
    <w:p w:rsidR="00F81DB3" w:rsidRPr="00F81DB3" w:rsidRDefault="00F81DB3" w:rsidP="00F81D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быть носителем правильной речи;</w:t>
      </w:r>
    </w:p>
    <w:p w:rsidR="00F81DB3" w:rsidRPr="00F81DB3" w:rsidRDefault="00F81DB3" w:rsidP="00F81D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изучению родного языка.</w:t>
      </w:r>
    </w:p>
    <w:p w:rsidR="00F81DB3" w:rsidRPr="00F81DB3" w:rsidRDefault="00F81DB3" w:rsidP="00F8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F81DB3" w:rsidRPr="00F81DB3" w:rsidRDefault="00F81DB3" w:rsidP="00F8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Регулятивные УУД: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и формулировать цель деятельности с помощью учителя,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проговаривать последовательность действий,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 своё предположение (версию) на основе работы с иллюстрацией в рабочей тетради,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по предложенному учителем плану,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 верно</w:t>
      </w:r>
      <w:proofErr w:type="gramEnd"/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выполненное задание от неверного,</w:t>
      </w:r>
    </w:p>
    <w:p w:rsidR="00F81DB3" w:rsidRPr="00F81DB3" w:rsidRDefault="00F81DB3" w:rsidP="00F81DB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давать эмоциональную оценку деятельности товарищей. </w:t>
      </w:r>
    </w:p>
    <w:p w:rsidR="00F81DB3" w:rsidRPr="00F81DB3" w:rsidRDefault="00F81DB3" w:rsidP="00F8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Познавательные УУД: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учителя,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предварительный отбор источников информации;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добывать новые знания: находить ответы на вопросы, используя справочники, свой жизненный опыт и информацию, полученную от учителя,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перерабатывать полученную информацию: сравнивать и группировать, анализировать, планировать, комбинировать, рассуждать,</w:t>
      </w:r>
    </w:p>
    <w:p w:rsidR="00F81DB3" w:rsidRPr="00F81DB3" w:rsidRDefault="00F81DB3" w:rsidP="00F81D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преобразовывать информацию из одной формы в другую: находить и формулировать решение задачи с помощью простейших моделей (предметных, рисунков, схематических рисунков, схем).</w:t>
      </w:r>
    </w:p>
    <w:p w:rsidR="00F81DB3" w:rsidRPr="00F81DB3" w:rsidRDefault="00F81DB3" w:rsidP="00F81D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 УУД:</w:t>
      </w:r>
    </w:p>
    <w:p w:rsidR="00F81DB3" w:rsidRPr="00F81DB3" w:rsidRDefault="00F81DB3" w:rsidP="00F81DB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устной и письменной речи (на уровне одного предложения или небольшого текста),</w:t>
      </w:r>
    </w:p>
    <w:p w:rsidR="00F81DB3" w:rsidRPr="00F81DB3" w:rsidRDefault="00F81DB3" w:rsidP="00F81DB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других,</w:t>
      </w:r>
    </w:p>
    <w:p w:rsidR="00F81DB3" w:rsidRPr="00F81DB3" w:rsidRDefault="00F81DB3" w:rsidP="00F81DB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им,</w:t>
      </w:r>
    </w:p>
    <w:p w:rsidR="00F81DB3" w:rsidRPr="00F81DB3" w:rsidRDefault="00F81DB3" w:rsidP="00F81DB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F81DB3" w:rsidRPr="00F81DB3" w:rsidRDefault="00F81DB3" w:rsidP="00F81DB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</w:p>
    <w:p w:rsidR="00F81DB3" w:rsidRPr="00F81DB3" w:rsidRDefault="00F81DB3" w:rsidP="00F81DB3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Предметными результатами изучения курса в 4-ом классе являются формирование следующих умений: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распознавать орфограммы, уметь обосновывать выбор правильного написания;</w:t>
      </w:r>
    </w:p>
    <w:p w:rsidR="00F81DB3" w:rsidRPr="00F81DB3" w:rsidRDefault="00F81DB3" w:rsidP="00F81DB3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отличать признаки основных языковых единиц;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различать понятия: «синонимы», «антонимы», «омонимы», «многозначные слова»,</w:t>
      </w:r>
    </w:p>
    <w:p w:rsidR="00F81DB3" w:rsidRPr="00F81DB3" w:rsidRDefault="00F81DB3" w:rsidP="00F81DB3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«архаизмы», «неологизмы»; приводить их примеры;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иметь представление о многообразии речевых ошибок и способах их устранения;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знать историю происхождения и лексическое значение наиболее часто употребляемых слов и фразеологизмов;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уметь анализировать, сравнивать, классифицировать, достраивать недостающие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элементы в логическом ряду;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творчески мыслить при решении кроссвордов, анаграмм, шарад, ребусов, криптограмм; </w:t>
      </w:r>
    </w:p>
    <w:p w:rsidR="00F81DB3" w:rsidRPr="00F81DB3" w:rsidRDefault="00F81DB3" w:rsidP="00F81D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F81DB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использовать воображение, фантазию.</w:t>
      </w:r>
    </w:p>
    <w:p w:rsidR="00602FF1" w:rsidRPr="00602FF1" w:rsidRDefault="00465496" w:rsidP="0046549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ОСНОВНОЕ СОДЕРЖАНИЕ КУРСА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снова о русском языке!</w:t>
      </w: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(1ч</w:t>
      </w:r>
      <w:r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E96B46" w:rsidRPr="00E96B46" w:rsidRDefault="00687388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Крылатые слова и афоризмы</w:t>
      </w:r>
      <w:r w:rsidR="00E96B46"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(1ч</w:t>
      </w:r>
      <w:r w:rsidR="00E96B46" w:rsidRPr="00E9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гатстве лексики русского языка.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именах и фамилиях (2 ч</w:t>
      </w:r>
      <w:r w:rsidRPr="00E9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древнерусских и современных имён и фамилий. Разнообразие имён и их форм.</w:t>
      </w:r>
    </w:p>
    <w:p w:rsidR="00E96B46" w:rsidRPr="00687388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</w:t>
      </w:r>
      <w:r w:rsid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 творчества и игры (8ч</w:t>
      </w:r>
      <w:r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 Знакомство с происхождением шарад и логогрифов. Составление и разгадывание шарад и логогрифов. Иллюстрирование слов - ответов. КВН по русскому языку. Знакомство с историей изобретения анаграмм и метаграмм, с авторами, использовавшими в своем творчестве анаграммы и </w:t>
      </w:r>
      <w:proofErr w:type="spellStart"/>
      <w:proofErr w:type="gramStart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метаграммы</w:t>
      </w:r>
      <w:proofErr w:type="spellEnd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 понятий «анаграмма» и «</w:t>
      </w:r>
      <w:proofErr w:type="spellStart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метаграмма</w:t>
      </w:r>
      <w:proofErr w:type="spellEnd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 с примерами (Милан- налим, актёр- </w:t>
      </w:r>
      <w:proofErr w:type="gramStart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тёрка )</w:t>
      </w:r>
      <w:proofErr w:type="gramEnd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на превращения слов: «Буква заблудилась», «Замена буквы», «Какое слово задумано?». Шарады.</w:t>
      </w:r>
    </w:p>
    <w:p w:rsidR="00E96B46" w:rsidRPr="00687388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Учимся р</w:t>
      </w:r>
      <w:r w:rsid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аспознавать речевые ошибки (1ч</w:t>
      </w:r>
      <w:r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Распространённые типы речевых ошибок, их распознавание и устранение.</w:t>
      </w:r>
    </w:p>
    <w:p w:rsidR="00E96B46" w:rsidRPr="00687388" w:rsidRDefault="00687388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Фразеологизмы (4ч</w:t>
      </w:r>
      <w:r w:rsidR="00E96B46"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фразеологизмах. Изучение особенностей фразеологических сочетаний. Беседа о правильном употреблении фразеологизмов в речи. Фразеологизмы-синонимы, фразеологизмы-антонимы. Вычленение фразеологизмов из речи. Замена словосочетаний фразеологизмами.</w:t>
      </w:r>
    </w:p>
    <w:p w:rsidR="00E96B46" w:rsidRPr="00687388" w:rsidRDefault="00687388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не поэт, я только учусь  (3ч</w:t>
      </w:r>
      <w:r w:rsidR="00E96B46"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6B46" w:rsidRPr="00E96B46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</w:t>
      </w:r>
      <w:proofErr w:type="gramStart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рифмах .Работа</w:t>
      </w:r>
      <w:proofErr w:type="gramEnd"/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E96B46" w:rsidRPr="00687388" w:rsidRDefault="00687388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 забавы (14 ч</w:t>
      </w:r>
      <w:r w:rsidR="00E96B46" w:rsidRPr="0068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602FF1" w:rsidRDefault="00E96B46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словами. «Спунеризмы», «Буриме», «Палиндромы».</w:t>
      </w:r>
    </w:p>
    <w:p w:rsidR="00104C6A" w:rsidRPr="00104C6A" w:rsidRDefault="00104C6A" w:rsidP="00104C6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104C6A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104C6A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104C6A" w:rsidRPr="00104C6A" w:rsidRDefault="00104C6A" w:rsidP="00104C6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104C6A" w:rsidRPr="00104C6A" w:rsidRDefault="00104C6A" w:rsidP="00104C6A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04C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104C6A" w:rsidRPr="00104C6A" w:rsidRDefault="00104C6A" w:rsidP="00104C6A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04C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104C6A" w:rsidRPr="00104C6A" w:rsidRDefault="00104C6A" w:rsidP="00104C6A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104C6A" w:rsidRPr="00104C6A" w:rsidRDefault="00104C6A" w:rsidP="00104C6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104C6A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059"/>
        <w:gridCol w:w="828"/>
        <w:gridCol w:w="1583"/>
      </w:tblGrid>
      <w:tr w:rsidR="00104C6A" w:rsidRPr="00104C6A" w:rsidTr="00221ED9">
        <w:trPr>
          <w:trHeight w:val="450"/>
        </w:trPr>
        <w:tc>
          <w:tcPr>
            <w:tcW w:w="1101" w:type="dxa"/>
          </w:tcPr>
          <w:p w:rsidR="00104C6A" w:rsidRPr="00104C6A" w:rsidRDefault="00104C6A" w:rsidP="001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04C6A" w:rsidRPr="00104C6A" w:rsidRDefault="00104C6A" w:rsidP="00104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104C6A" w:rsidRPr="00104C6A" w:rsidRDefault="00104C6A" w:rsidP="00104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6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4C6A" w:rsidRPr="00104C6A" w:rsidTr="00221ED9">
        <w:trPr>
          <w:trHeight w:val="135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 снова о русском языке.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9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35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1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35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65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Коллекция заморочек.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1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1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Работа над рифмами.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65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9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8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8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1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Ошибочка вышла!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1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Ещё немного фразеологизмов.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В стране перевертундии.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26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81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5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Повторяем…..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6A" w:rsidRPr="00104C6A" w:rsidTr="00221ED9">
        <w:trPr>
          <w:trHeight w:val="180"/>
        </w:trPr>
        <w:tc>
          <w:tcPr>
            <w:tcW w:w="1101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59" w:type="dxa"/>
          </w:tcPr>
          <w:p w:rsidR="00104C6A" w:rsidRPr="00104C6A" w:rsidRDefault="00104C6A" w:rsidP="00104C6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Повторяем, повторяем…..</w:t>
            </w:r>
          </w:p>
        </w:tc>
        <w:tc>
          <w:tcPr>
            <w:tcW w:w="828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04C6A" w:rsidRPr="00104C6A" w:rsidRDefault="00104C6A" w:rsidP="00104C6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5EB" w:rsidRDefault="003D75EB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C6A" w:rsidRPr="00104C6A" w:rsidRDefault="00104C6A" w:rsidP="00104C6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104C6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104C6A" w:rsidRPr="00104C6A" w:rsidRDefault="00104C6A" w:rsidP="00104C6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104C6A" w:rsidRPr="00104C6A" w:rsidRDefault="00104C6A" w:rsidP="00104C6A">
      <w:pPr>
        <w:widowControl w:val="0"/>
        <w:tabs>
          <w:tab w:val="left" w:pos="990"/>
          <w:tab w:val="left" w:pos="1110"/>
          <w:tab w:val="left" w:pos="14040"/>
          <w:tab w:val="left" w:pos="14760"/>
          <w:tab w:val="left" w:pos="1494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104C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1.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104C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Федеральный   государственный   образовательный   </w:t>
      </w:r>
      <w:proofErr w:type="gramStart"/>
      <w:r w:rsidRPr="00104C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стандарт  начального</w:t>
      </w:r>
      <w:proofErr w:type="gramEnd"/>
      <w:r w:rsidRPr="00104C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общего образования   (см. Приказ  Минюста  России  от  22.12.2009 г. № 15785)  «Об утверждении  федерального   государственного образовательного  стандарта начального общего  образования»)</w:t>
      </w:r>
    </w:p>
    <w:p w:rsidR="00104C6A" w:rsidRPr="00104C6A" w:rsidRDefault="00104C6A" w:rsidP="00104C6A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104C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 Примерная образовательная программа начального общего образования</w:t>
      </w:r>
    </w:p>
    <w:p w:rsidR="00104C6A" w:rsidRDefault="00104C6A" w:rsidP="00104C6A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Рабочие программы. Предметная линия учебников системы «Школа России». 1 – 4 классы: пособие для учителей </w:t>
      </w:r>
      <w:proofErr w:type="spellStart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 /[В.П. </w:t>
      </w:r>
      <w:proofErr w:type="spellStart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Горецкий, М.В. </w:t>
      </w:r>
      <w:proofErr w:type="spellStart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Pr="001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М.: Просвещение, 2014.</w:t>
      </w:r>
    </w:p>
    <w:p w:rsidR="00104C6A" w:rsidRPr="00104C6A" w:rsidRDefault="00104C6A" w:rsidP="00104C6A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Мищенкова Л.В.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</w:t>
      </w:r>
      <w:r w:rsidRPr="00104C6A">
        <w:rPr>
          <w:rFonts w:ascii="Times New Roman" w:eastAsia="Times New Roman" w:hAnsi="Times New Roman" w:cs="Times New Roman"/>
          <w:sz w:val="28"/>
          <w:szCs w:val="28"/>
        </w:rPr>
        <w:t xml:space="preserve">Занимательный русский язык: Задания по развитию познавательных способностей (9 - 10 лет) / 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Л.В.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Мищенкова, Методическое пособие, 4 класс. М.: Издательство РОСТ, 2013.</w:t>
      </w:r>
    </w:p>
    <w:p w:rsidR="00104C6A" w:rsidRPr="00104C6A" w:rsidRDefault="00104C6A" w:rsidP="00104C6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lastRenderedPageBreak/>
        <w:t>5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Мищенкова Л.В.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</w:t>
      </w:r>
      <w:r w:rsidRPr="00104C6A">
        <w:rPr>
          <w:rFonts w:ascii="Times New Roman" w:eastAsia="Times New Roman" w:hAnsi="Times New Roman" w:cs="Times New Roman"/>
          <w:sz w:val="28"/>
          <w:szCs w:val="28"/>
        </w:rPr>
        <w:t xml:space="preserve">Занимательный русский язык: Рабочая тетрадь для 4 класса в 2-х ч. / 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Л.В.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Мищенкова. </w:t>
      </w:r>
      <w:r w:rsidRPr="00104C6A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Pr="00104C6A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Издательство РОСТ, 2013.</w:t>
      </w:r>
    </w:p>
    <w:p w:rsidR="00104C6A" w:rsidRDefault="00104C6A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Pr="00520AE7" w:rsidRDefault="00520AE7" w:rsidP="00520AE7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520AE7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20AE7" w:rsidRPr="00520AE7" w:rsidTr="00221ED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AE7" w:rsidRPr="00520AE7" w:rsidRDefault="00520AE7" w:rsidP="00520AE7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520AE7" w:rsidRPr="00520AE7" w:rsidRDefault="00520AE7" w:rsidP="00520AE7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520AE7" w:rsidRPr="00520AE7" w:rsidRDefault="00520AE7" w:rsidP="00520AE7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E7" w:rsidRPr="00520AE7" w:rsidRDefault="00520AE7" w:rsidP="00520AE7">
      <w:pPr>
        <w:snapToGri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20AE7" w:rsidRPr="00520AE7" w:rsidRDefault="00520AE7" w:rsidP="0052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20AE7" w:rsidRPr="009E3E8D" w:rsidRDefault="00520AE7" w:rsidP="00E96B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0AE7" w:rsidRPr="009E3E8D" w:rsidSect="00981E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03D"/>
    <w:multiLevelType w:val="hybridMultilevel"/>
    <w:tmpl w:val="894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F09"/>
    <w:multiLevelType w:val="hybridMultilevel"/>
    <w:tmpl w:val="0756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89E"/>
    <w:multiLevelType w:val="hybridMultilevel"/>
    <w:tmpl w:val="C09A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3C4E"/>
    <w:multiLevelType w:val="hybridMultilevel"/>
    <w:tmpl w:val="9DD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1E9B"/>
    <w:multiLevelType w:val="hybridMultilevel"/>
    <w:tmpl w:val="CB727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51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04C6A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1C50"/>
    <w:rsid w:val="003358EC"/>
    <w:rsid w:val="003648E7"/>
    <w:rsid w:val="0036516E"/>
    <w:rsid w:val="00371087"/>
    <w:rsid w:val="003751E0"/>
    <w:rsid w:val="003762CF"/>
    <w:rsid w:val="00376E11"/>
    <w:rsid w:val="00384B26"/>
    <w:rsid w:val="00385B58"/>
    <w:rsid w:val="00393003"/>
    <w:rsid w:val="003A2440"/>
    <w:rsid w:val="003A69BF"/>
    <w:rsid w:val="003C65A4"/>
    <w:rsid w:val="003C6D3F"/>
    <w:rsid w:val="003D0863"/>
    <w:rsid w:val="003D2A99"/>
    <w:rsid w:val="003D75EB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17651"/>
    <w:rsid w:val="00427A5D"/>
    <w:rsid w:val="00434D27"/>
    <w:rsid w:val="004354B0"/>
    <w:rsid w:val="00441ABC"/>
    <w:rsid w:val="00445021"/>
    <w:rsid w:val="00446D63"/>
    <w:rsid w:val="00451E60"/>
    <w:rsid w:val="00464669"/>
    <w:rsid w:val="00465496"/>
    <w:rsid w:val="004760B6"/>
    <w:rsid w:val="004816C0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0AE7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61DF6"/>
    <w:rsid w:val="00590BCB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2FF1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87388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7C63A9"/>
    <w:rsid w:val="007F19D8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1E53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3E8D"/>
    <w:rsid w:val="009E4B6A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2A9C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B2CF8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96B46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3CCC"/>
    <w:rsid w:val="00F77957"/>
    <w:rsid w:val="00F81DB3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D463-829C-4C2B-B2A6-CEA69E0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E53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customStyle="1" w:styleId="13">
    <w:name w:val="Сетка таблицы1"/>
    <w:basedOn w:val="a1"/>
    <w:next w:val="af1"/>
    <w:uiPriority w:val="59"/>
    <w:rsid w:val="0010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10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18</cp:revision>
  <dcterms:created xsi:type="dcterms:W3CDTF">2020-01-11T06:43:00Z</dcterms:created>
  <dcterms:modified xsi:type="dcterms:W3CDTF">2020-01-13T13:51:00Z</dcterms:modified>
</cp:coreProperties>
</file>