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37" w:rsidRPr="00EF77BB" w:rsidRDefault="00C01137" w:rsidP="007207D4">
      <w:pPr>
        <w:pStyle w:val="1"/>
        <w:spacing w:line="240" w:lineRule="auto"/>
        <w:ind w:left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t xml:space="preserve">    </w:t>
      </w:r>
      <w:r w:rsidRPr="00EF77BB">
        <w:rPr>
          <w:rFonts w:cs="Times New Roman"/>
          <w:sz w:val="28"/>
          <w:szCs w:val="28"/>
          <w:lang w:val="ru-RU"/>
        </w:rPr>
        <w:t>Муниципальное казённое  общеобразовательное учреждение</w:t>
      </w:r>
    </w:p>
    <w:p w:rsidR="00C01137" w:rsidRPr="00EF77BB" w:rsidRDefault="00C01137" w:rsidP="002D1CDF">
      <w:pPr>
        <w:widowControl w:val="0"/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>«Михайловская средняя общеобразовательная школа №1»</w:t>
      </w:r>
    </w:p>
    <w:p w:rsidR="00C01137" w:rsidRPr="00EF77BB" w:rsidRDefault="00C01137" w:rsidP="002D1CDF">
      <w:pPr>
        <w:widowControl w:val="0"/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>Михайловского района Алтайского края</w: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52762F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bookmarkStart w:id="0" w:name="_GoBack"/>
      <w:bookmarkEnd w:id="0"/>
      <w:r w:rsidRPr="00481C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53pt;visibility:visible;mso-wrap-style:square">
            <v:imagedata r:id="rId5" o:title=""/>
          </v:shape>
        </w:pic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2D1CDF">
      <w:pPr>
        <w:widowControl w:val="0"/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>Рабочая программа</w: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>по уч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ебному  предмету «Литературное чтение</w:t>
      </w: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>»</w: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для 3</w:t>
      </w: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>-</w:t>
      </w:r>
      <w:r w:rsidRPr="00EF77BB">
        <w:rPr>
          <w:rFonts w:ascii="Times New Roman" w:hAnsi="Times New Roman"/>
          <w:b/>
          <w:bCs/>
          <w:sz w:val="28"/>
          <w:szCs w:val="28"/>
        </w:rPr>
        <w:t>Г</w:t>
      </w:r>
      <w:r w:rsidRPr="00EF77BB">
        <w:rPr>
          <w:rFonts w:ascii="Times New Roman" w:hAnsi="Times New Roman"/>
          <w:b/>
          <w:bCs/>
          <w:color w:val="00000A"/>
          <w:sz w:val="28"/>
          <w:szCs w:val="28"/>
        </w:rPr>
        <w:t xml:space="preserve"> класса начального общего образования</w: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/>
        </w:rPr>
      </w:pPr>
    </w:p>
    <w:p w:rsidR="00C01137" w:rsidRPr="00EF77BB" w:rsidRDefault="00C01137" w:rsidP="002D1CDF">
      <w:pPr>
        <w:widowControl w:val="0"/>
        <w:suppressAutoHyphens/>
        <w:spacing w:after="0" w:line="240" w:lineRule="auto"/>
        <w:ind w:left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F77BB">
        <w:rPr>
          <w:rFonts w:ascii="Times New Roman" w:hAnsi="Times New Roman"/>
          <w:color w:val="000000"/>
          <w:sz w:val="28"/>
          <w:szCs w:val="28"/>
        </w:rPr>
        <w:t xml:space="preserve">Составитель: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Пануровская О.Я.</w:t>
      </w:r>
      <w:r w:rsidRPr="00EF77BB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right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>Квалификационная категория:</w: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  <w:u w:val="single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</w:t>
      </w:r>
      <w:r w:rsidRPr="00EF77BB">
        <w:rPr>
          <w:rFonts w:ascii="Times New Roman" w:hAnsi="Times New Roman"/>
          <w:color w:val="00000A"/>
          <w:sz w:val="28"/>
          <w:szCs w:val="28"/>
          <w:u w:val="single"/>
        </w:rPr>
        <w:t>высшая</w:t>
      </w:r>
    </w:p>
    <w:p w:rsidR="00C01137" w:rsidRPr="00EF77BB" w:rsidRDefault="00C01137" w:rsidP="007207D4">
      <w:pPr>
        <w:widowControl w:val="0"/>
        <w:tabs>
          <w:tab w:val="left" w:pos="7650"/>
        </w:tabs>
        <w:suppressAutoHyphens/>
        <w:spacing w:after="0" w:line="240" w:lineRule="auto"/>
        <w:ind w:left="709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ab/>
        <w:t xml:space="preserve"> </w: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 xml:space="preserve">  </w:t>
      </w: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01137" w:rsidRPr="00EF77BB" w:rsidRDefault="00C01137" w:rsidP="007207D4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/>
          <w:color w:val="00000A"/>
          <w:sz w:val="28"/>
          <w:szCs w:val="28"/>
        </w:rPr>
      </w:pPr>
      <w:r w:rsidRPr="00EF77BB">
        <w:rPr>
          <w:rFonts w:ascii="Times New Roman" w:hAnsi="Times New Roman"/>
          <w:color w:val="00000A"/>
          <w:sz w:val="28"/>
          <w:szCs w:val="28"/>
        </w:rPr>
        <w:t xml:space="preserve">с. Михайловское - </w:t>
      </w:r>
      <w:smartTag w:uri="urn:schemas-microsoft-com:office:smarttags" w:element="metricconverter">
        <w:smartTagPr>
          <w:attr w:name="ProductID" w:val="2009 г"/>
        </w:smartTagPr>
        <w:r w:rsidRPr="00EF77BB">
          <w:rPr>
            <w:rFonts w:ascii="Times New Roman" w:hAnsi="Times New Roman"/>
            <w:color w:val="00000A"/>
            <w:sz w:val="28"/>
            <w:szCs w:val="28"/>
          </w:rPr>
          <w:t>2019 г</w:t>
        </w:r>
      </w:smartTag>
      <w:r w:rsidRPr="00EF77BB">
        <w:rPr>
          <w:rFonts w:ascii="Times New Roman" w:hAnsi="Times New Roman"/>
          <w:color w:val="00000A"/>
          <w:sz w:val="28"/>
          <w:szCs w:val="28"/>
        </w:rPr>
        <w:t>.</w:t>
      </w:r>
    </w:p>
    <w:p w:rsidR="00C01137" w:rsidRPr="00EA5E82" w:rsidRDefault="00C01137" w:rsidP="002D1CDF">
      <w:pPr>
        <w:pStyle w:val="1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lang w:val="ru-RU"/>
        </w:rPr>
        <w:lastRenderedPageBreak/>
        <w:t xml:space="preserve">  </w:t>
      </w:r>
      <w:r w:rsidRPr="00EA5E82">
        <w:rPr>
          <w:rFonts w:cs="Times New Roman"/>
          <w:b/>
          <w:bCs/>
          <w:kern w:val="3"/>
          <w:sz w:val="28"/>
          <w:szCs w:val="28"/>
          <w:lang w:val="ru-RU"/>
        </w:rPr>
        <w:t xml:space="preserve"> Пояснительная записка</w:t>
      </w:r>
      <w:r w:rsidRPr="00EA5E82">
        <w:rPr>
          <w:rFonts w:cs="Times New Roman"/>
          <w:sz w:val="28"/>
          <w:szCs w:val="28"/>
          <w:lang w:val="ru-RU"/>
        </w:rPr>
        <w:t xml:space="preserve">                                  </w:t>
      </w:r>
    </w:p>
    <w:p w:rsidR="00C01137" w:rsidRPr="00EA5E82" w:rsidRDefault="00C01137" w:rsidP="00FF799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A5E82">
        <w:rPr>
          <w:rFonts w:ascii="Times New Roman" w:eastAsia="MS Mincho" w:hAnsi="Times New Roman"/>
          <w:sz w:val="28"/>
          <w:szCs w:val="28"/>
          <w:lang w:eastAsia="ja-JP"/>
        </w:rPr>
        <w:t xml:space="preserve"> Рабочая программа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учебного предмета</w:t>
      </w:r>
      <w:r w:rsidRPr="00EA5E82">
        <w:rPr>
          <w:rFonts w:ascii="Times New Roman" w:eastAsia="MS Mincho" w:hAnsi="Times New Roman"/>
          <w:sz w:val="28"/>
          <w:szCs w:val="28"/>
          <w:lang w:eastAsia="ja-JP"/>
        </w:rPr>
        <w:t xml:space="preserve"> «</w:t>
      </w:r>
      <w:r w:rsidRPr="00EA5E82">
        <w:rPr>
          <w:rFonts w:ascii="Times New Roman" w:hAnsi="Times New Roman"/>
          <w:sz w:val="28"/>
          <w:szCs w:val="28"/>
        </w:rPr>
        <w:t>Литературное чтение</w:t>
      </w:r>
      <w:r w:rsidRPr="00EA5E82">
        <w:rPr>
          <w:rFonts w:ascii="Times New Roman" w:eastAsia="MS Mincho" w:hAnsi="Times New Roman"/>
          <w:sz w:val="28"/>
          <w:szCs w:val="28"/>
          <w:lang w:eastAsia="ja-JP"/>
        </w:rPr>
        <w:t>» составлена на основе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EA5E82">
          <w:rPr>
            <w:rFonts w:ascii="Times New Roman" w:eastAsia="MS Mincho" w:hAnsi="Times New Roman"/>
            <w:sz w:val="28"/>
            <w:szCs w:val="28"/>
            <w:lang w:eastAsia="ja-JP"/>
          </w:rPr>
          <w:t>2009 г</w:t>
        </w:r>
      </w:smartTag>
      <w:r w:rsidRPr="00EA5E82">
        <w:rPr>
          <w:rFonts w:ascii="Times New Roman" w:eastAsia="MS Mincho" w:hAnsi="Times New Roman"/>
          <w:sz w:val="28"/>
          <w:szCs w:val="28"/>
          <w:lang w:eastAsia="ja-JP"/>
        </w:rPr>
        <w:t>.), Примерной образовательной программы начального общего образования, прогр</w:t>
      </w:r>
      <w:r>
        <w:rPr>
          <w:rFonts w:ascii="Times New Roman" w:eastAsia="MS Mincho" w:hAnsi="Times New Roman"/>
          <w:sz w:val="28"/>
          <w:szCs w:val="28"/>
          <w:lang w:eastAsia="ja-JP"/>
        </w:rPr>
        <w:t>аммы «Литературное чтение» для 3</w:t>
      </w:r>
      <w:r w:rsidRPr="00EA5E82">
        <w:rPr>
          <w:rFonts w:ascii="Times New Roman" w:eastAsia="MS Mincho" w:hAnsi="Times New Roman"/>
          <w:sz w:val="28"/>
          <w:szCs w:val="28"/>
          <w:lang w:eastAsia="ja-JP"/>
        </w:rPr>
        <w:t xml:space="preserve"> класса под ред. Л.Ф. Климановой, требований Примерной основной образовательной программы ОУ и ориентирована на работу с учебником Литературное чтение. </w:t>
      </w:r>
      <w:r>
        <w:rPr>
          <w:rFonts w:ascii="Times New Roman" w:eastAsia="MS Mincho" w:hAnsi="Times New Roman"/>
          <w:sz w:val="28"/>
          <w:szCs w:val="28"/>
          <w:lang w:eastAsia="ja-JP"/>
        </w:rPr>
        <w:t>3</w:t>
      </w:r>
      <w:r w:rsidRPr="00EA5E82">
        <w:rPr>
          <w:rFonts w:ascii="Times New Roman" w:eastAsia="MS Mincho" w:hAnsi="Times New Roman"/>
          <w:sz w:val="28"/>
          <w:szCs w:val="28"/>
          <w:lang w:eastAsia="ja-JP"/>
        </w:rPr>
        <w:t xml:space="preserve"> класс,</w:t>
      </w:r>
      <w:r w:rsidRPr="00EA5E82">
        <w:rPr>
          <w:rFonts w:ascii="Times New Roman" w:hAnsi="Times New Roman"/>
          <w:sz w:val="28"/>
          <w:szCs w:val="28"/>
          <w:lang w:eastAsia="ru-RU"/>
        </w:rPr>
        <w:t xml:space="preserve"> Л.Ф. Климанова, В.Г. Горецкий, М.В. Голованова</w:t>
      </w:r>
      <w:r w:rsidRPr="00EA5E82">
        <w:rPr>
          <w:rFonts w:ascii="Times New Roman" w:eastAsia="MS Mincho" w:hAnsi="Times New Roman"/>
          <w:sz w:val="28"/>
          <w:szCs w:val="28"/>
          <w:lang w:eastAsia="ja-JP"/>
        </w:rPr>
        <w:t xml:space="preserve"> -  М: Просвещение, 2014.</w:t>
      </w:r>
    </w:p>
    <w:p w:rsidR="00C01137" w:rsidRPr="00EA5E82" w:rsidRDefault="00C01137" w:rsidP="00FF799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C01137" w:rsidRPr="00EA5E82" w:rsidRDefault="00C01137" w:rsidP="00E15D05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E82">
        <w:rPr>
          <w:sz w:val="28"/>
          <w:szCs w:val="28"/>
        </w:rPr>
        <w:t xml:space="preserve">Выбор данной авторской программы обусловлен тем, что в программу не внесены какие либо изменения, т.к. учитывая состав класса, считаю её насыщенной и полностью сбалансированной. </w:t>
      </w:r>
    </w:p>
    <w:p w:rsidR="00C01137" w:rsidRPr="00EA5E82" w:rsidRDefault="00C01137" w:rsidP="00FF799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C01137" w:rsidRDefault="00C01137" w:rsidP="002D1C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sz w:val="28"/>
          <w:szCs w:val="28"/>
          <w:lang w:eastAsia="ru-RU"/>
        </w:rPr>
        <w:t xml:space="preserve">Общая характеристика учебного предмета </w:t>
      </w:r>
    </w:p>
    <w:p w:rsidR="00C01137" w:rsidRPr="00EA5E82" w:rsidRDefault="00C01137" w:rsidP="002D1C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«Литературное чтение» — один из основных предметов в обучении младших школьников. Он формирует общеучебный навык чтения и умение работать с текстом, пробуждает интерес 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Курс «Литературное чтение» (авт. Л. Ф. Климановой и др.) направлен на достижение следующих </w:t>
      </w:r>
      <w:r w:rsidRPr="00EA5E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целей</w:t>
      </w: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осознанным, правильным, беглым и выразительным чтением как базовым навыком в системе образования 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 Основными </w:t>
      </w:r>
      <w:r w:rsidRPr="00EA5E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задачами </w:t>
      </w:r>
      <w:r w:rsidRPr="00EA5E82">
        <w:rPr>
          <w:rFonts w:ascii="Times New Roman" w:hAnsi="Times New Roman"/>
          <w:sz w:val="28"/>
          <w:szCs w:val="28"/>
          <w:lang w:eastAsia="ru-RU"/>
        </w:rPr>
        <w:t>курса являются: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lastRenderedPageBreak/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 обогащать чувственный опыт ребёнка, его реальные представления об окружающем мире и природе;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формировать эстетическое отношение ребёнка к жизни, приобщая его к чтению художественной литературы;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C01137" w:rsidRPr="00EA5E82" w:rsidRDefault="00C01137" w:rsidP="00F62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обеспечивать развитие речи школьников, формировать навык чтения и речевые умения;</w:t>
      </w:r>
    </w:p>
    <w:p w:rsidR="00C01137" w:rsidRPr="00EA5E82" w:rsidRDefault="00C01137" w:rsidP="00CA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работать с различными типами текстов, в том числе научно-познавательным.   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C01137" w:rsidRPr="00EA5E82" w:rsidRDefault="00C01137" w:rsidP="00CA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C01137" w:rsidRPr="00EA5E82" w:rsidRDefault="00C01137" w:rsidP="00CA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Важнейшим аспектом литературного чтения является формирование навыка чтения и других видов речевой деятельности. Учащиеся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C01137" w:rsidRPr="00EA5E82" w:rsidRDefault="00C01137" w:rsidP="00CA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</w:t>
      </w:r>
      <w:r w:rsidRPr="00EA5E82">
        <w:rPr>
          <w:rFonts w:ascii="Times New Roman" w:hAnsi="Times New Roman"/>
          <w:sz w:val="28"/>
          <w:szCs w:val="28"/>
          <w:lang w:eastAsia="ru-RU"/>
        </w:rPr>
        <w:lastRenderedPageBreak/>
        <w:t>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C01137" w:rsidRPr="00EA5E82" w:rsidRDefault="00C01137" w:rsidP="00CA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прочитанные и прослушанные произведения, знает книги, умеет их самостоятельно выбрать и оценить.</w:t>
      </w:r>
    </w:p>
    <w:p w:rsidR="00C01137" w:rsidRPr="00EA5E82" w:rsidRDefault="00C01137" w:rsidP="00CA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C01137" w:rsidRPr="00EA5E82" w:rsidRDefault="00C01137" w:rsidP="00CA6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C01137" w:rsidRPr="00EA5E82" w:rsidRDefault="00C01137" w:rsidP="00F6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CA6259" w:rsidRDefault="00C01137" w:rsidP="007207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A6259">
        <w:rPr>
          <w:rFonts w:ascii="Times New Roman" w:hAnsi="Times New Roman"/>
          <w:b/>
          <w:sz w:val="28"/>
          <w:szCs w:val="28"/>
          <w:lang w:eastAsia="ru-RU"/>
        </w:rPr>
        <w:t>Назначение программы:</w:t>
      </w:r>
    </w:p>
    <w:p w:rsidR="00C01137" w:rsidRPr="0088474D" w:rsidRDefault="00C01137" w:rsidP="007207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обучающихся 3</w:t>
      </w:r>
      <w:r w:rsidRPr="0088474D">
        <w:rPr>
          <w:rFonts w:ascii="Times New Roman" w:hAnsi="Times New Roman"/>
          <w:sz w:val="28"/>
          <w:szCs w:val="28"/>
          <w:lang w:eastAsia="ru-RU"/>
        </w:rPr>
        <w:t>-го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01137" w:rsidRPr="0088474D" w:rsidRDefault="00C01137" w:rsidP="007207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474D">
        <w:rPr>
          <w:rFonts w:ascii="Times New Roman" w:hAnsi="Times New Roman"/>
          <w:sz w:val="28"/>
          <w:szCs w:val="28"/>
          <w:lang w:eastAsia="ru-RU"/>
        </w:rPr>
        <w:t>-   для педагогических работников МКОУ «Михайловская СОШ №1» программа определяет приоритеты в содержании предмета литера</w:t>
      </w:r>
      <w:r>
        <w:rPr>
          <w:rFonts w:ascii="Times New Roman" w:hAnsi="Times New Roman"/>
          <w:sz w:val="28"/>
          <w:szCs w:val="28"/>
          <w:lang w:eastAsia="ru-RU"/>
        </w:rPr>
        <w:t>турное чтение, для обучающихся 3</w:t>
      </w:r>
      <w:r w:rsidRPr="0088474D">
        <w:rPr>
          <w:rFonts w:ascii="Times New Roman" w:hAnsi="Times New Roman"/>
          <w:sz w:val="28"/>
          <w:szCs w:val="28"/>
          <w:lang w:eastAsia="ru-RU"/>
        </w:rPr>
        <w:t>-го класса и способствует интеграции и координации деятельности по реализации общего образования;</w:t>
      </w:r>
    </w:p>
    <w:p w:rsidR="00C01137" w:rsidRPr="0088474D" w:rsidRDefault="00C01137" w:rsidP="007207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474D">
        <w:rPr>
          <w:rFonts w:ascii="Times New Roman" w:hAnsi="Times New Roman"/>
          <w:sz w:val="28"/>
          <w:szCs w:val="28"/>
          <w:lang w:eastAsia="ru-RU"/>
        </w:rPr>
        <w:t>-   для администрации МКОУ «Михайловская СОШ №1» программа является основанием для определения качества реализации учебного  предмета  литер</w:t>
      </w:r>
      <w:r>
        <w:rPr>
          <w:rFonts w:ascii="Times New Roman" w:hAnsi="Times New Roman"/>
          <w:sz w:val="28"/>
          <w:szCs w:val="28"/>
          <w:lang w:eastAsia="ru-RU"/>
        </w:rPr>
        <w:t>атурное чтение для обучающихся 3</w:t>
      </w:r>
      <w:r w:rsidRPr="0088474D">
        <w:rPr>
          <w:rFonts w:ascii="Times New Roman" w:hAnsi="Times New Roman"/>
          <w:sz w:val="28"/>
          <w:szCs w:val="28"/>
          <w:lang w:eastAsia="ru-RU"/>
        </w:rPr>
        <w:t>-го класса.</w:t>
      </w:r>
    </w:p>
    <w:p w:rsidR="00C01137" w:rsidRPr="00EA5E82" w:rsidRDefault="00C01137" w:rsidP="007207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01137" w:rsidRPr="00EA5E82" w:rsidRDefault="00C01137" w:rsidP="00F62760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EA5E82" w:rsidRDefault="00C01137" w:rsidP="002D1CDF">
      <w:pPr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sz w:val="28"/>
          <w:szCs w:val="28"/>
          <w:lang w:eastAsia="ru-RU"/>
        </w:rPr>
        <w:t xml:space="preserve">Место учебного предмета в учебном плане </w:t>
      </w:r>
    </w:p>
    <w:p w:rsidR="00C01137" w:rsidRPr="00EA5E82" w:rsidRDefault="00C01137" w:rsidP="007207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изучение учебного предмета «Литературное чтение» в 3 классе отводится 136 ч (4 ч в неделю).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C01137" w:rsidRPr="00EA5E82" w:rsidRDefault="00C01137" w:rsidP="00F627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«Литературное чтение» как учебный предмет в начальной школе имеет большое значение в решении задач не только обучения, но и воспитания. На этих уроках учащиеся знакомятся с высоконравственными художественными произведениями, которые способствуют духовно-нравственному воспитанию и развитию учащихся начальных классов.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Литературное чтение как вид искусства знакомит учащихся с нравственно-эстетическими ценностями своего народа и народов других стран, способствует формированию личностных качеств, соответствующих национальным и общечеловеческим ценностям.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На уроках литературного чтения продолжается совершенствование техники чтения, дети начинают осмысленно воспринимать текст. Читая и анализируя произведения, ребёнок задумывается над базовыми ценностями: добром, справедливостью, правдой и т. д. Огромную роль при этом играет эмоциональное восприятие произведения.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Родине.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137" w:rsidRPr="00EA5E82" w:rsidRDefault="00C01137" w:rsidP="00720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Планируемые  р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езультаты освоения</w:t>
      </w:r>
      <w:r w:rsidRPr="00EA5E82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учебного предмета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«Литературное чтение» 3 класс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C01137" w:rsidRPr="00EA5E82" w:rsidRDefault="00C01137" w:rsidP="00720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C01137" w:rsidRPr="00EA5E82" w:rsidRDefault="00C01137" w:rsidP="00720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C01137" w:rsidRPr="00EA5E82" w:rsidRDefault="00C01137" w:rsidP="00720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C01137" w:rsidRPr="00EA5E82" w:rsidRDefault="00C01137" w:rsidP="00720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01137" w:rsidRPr="00EA5E82" w:rsidRDefault="00C01137" w:rsidP="00720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познавать национальные традиции своего народа, сохранять их;</w:t>
      </w:r>
    </w:p>
    <w:p w:rsidR="00C01137" w:rsidRPr="00EA5E82" w:rsidRDefault="00C01137" w:rsidP="00720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C01137" w:rsidRPr="00EA5E82" w:rsidRDefault="00C01137" w:rsidP="00720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C01137" w:rsidRPr="00EA5E82" w:rsidRDefault="00C01137" w:rsidP="00720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Регулятивные УУД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Учащиеся научатся: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учебную задачу урока коллективно, в мини группе или паре;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принимать замечания, конструктивно обсуждать недостатки предложенного плана;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границы собственного знания и незнания по теме самостоятельно;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свободно пользоваться выбранными критериями для оценки своих достижений;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владеть приёмами осмысленного чтения, использовать различные виды чтения;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C01137" w:rsidRPr="00EA5E82" w:rsidRDefault="00C01137" w:rsidP="007207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Познавательные УУД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научатся;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</w:t>
      </w:r>
      <w:r w:rsidRPr="00EA5E82">
        <w:rPr>
          <w:rFonts w:ascii="Times New Roman" w:hAnsi="Times New Roman"/>
          <w:color w:val="818386"/>
          <w:sz w:val="28"/>
          <w:szCs w:val="28"/>
          <w:lang w:eastAsia="ru-RU"/>
        </w:rPr>
        <w:t xml:space="preserve"> l </w:t>
      </w: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анализировать литературный текст с опорой </w:t>
      </w: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систему вопросов учителя (учебника), выявлять основную мысль произведения, обсуждать её в парной и групповой работе;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C01137" w:rsidRPr="00EA5E82" w:rsidRDefault="00C01137" w:rsidP="007207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Коммуникативные УУД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научатся: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 5—10 слайдов к проекту, письменно фиксируя основные положения устного высказывания;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демонстрировать образец правильного ведения диалога (полилога);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предлагать способы саморегуляции в сложившейся конфликтной ситуации;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находить в библиотеке книги, раскрывающие на художественном материале способы разрешения конфликтных ситуаций</w:t>
      </w: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презентации не только текст, но и изображения, видеофайлы;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участвовать в диалоге, полилоге, свободно высказывать свою точку зрения, не обижая других;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Предметные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находить в произведениях средства художественной выразительности;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воспринимать художественную литературу как вид искусства;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работать с детской периодикой.</w:t>
      </w:r>
    </w:p>
    <w:p w:rsidR="00C01137" w:rsidRPr="00EA5E82" w:rsidRDefault="00C01137" w:rsidP="0072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Творческая деятельность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писать отзыв на прочитанную книгу.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создавать собственные произведения, интерпретируя  возможными способами произведения авторские (создание кинофильма, диафильма, </w:t>
      </w: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драматизация, постановка живых картин и т. д.). Литературоведческая пропедевтика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01137" w:rsidRPr="00EA5E82" w:rsidRDefault="00C01137" w:rsidP="0072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определять позиции героев и позицию автора художественного текста;</w:t>
      </w:r>
    </w:p>
    <w:p w:rsidR="00C01137" w:rsidRPr="00EA5E82" w:rsidRDefault="00C01137" w:rsidP="007207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C01137" w:rsidRPr="00EA5E82" w:rsidRDefault="00C01137" w:rsidP="00F6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EA5E82" w:rsidRDefault="00C01137" w:rsidP="002D1CD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sz w:val="28"/>
          <w:szCs w:val="28"/>
          <w:lang w:eastAsia="ru-RU"/>
        </w:rPr>
        <w:t xml:space="preserve"> Содержание учебного предмета</w:t>
      </w:r>
    </w:p>
    <w:p w:rsidR="00C01137" w:rsidRPr="00EA5E82" w:rsidRDefault="00C01137" w:rsidP="007207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ВИДЫ РЕЧЕВОЙ И ЧИТАТЕЛЬСКОЙ ДЕЯТЕЛЬНОСТИ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sz w:val="28"/>
          <w:szCs w:val="28"/>
          <w:lang w:eastAsia="ru-RU"/>
        </w:rPr>
        <w:t>Умение слушать (аудирование)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</w:t>
      </w:r>
      <w:r>
        <w:rPr>
          <w:rFonts w:ascii="Times New Roman" w:hAnsi="Times New Roman"/>
          <w:sz w:val="28"/>
          <w:szCs w:val="28"/>
          <w:lang w:eastAsia="ru-RU"/>
        </w:rPr>
        <w:t>произведения, определение после</w:t>
      </w:r>
      <w:r w:rsidRPr="00EA5E82">
        <w:rPr>
          <w:rFonts w:ascii="Times New Roman" w:hAnsi="Times New Roman"/>
          <w:sz w:val="28"/>
          <w:szCs w:val="28"/>
          <w:lang w:eastAsia="ru-RU"/>
        </w:rPr>
        <w:t>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 Развитие умения наблюдать за выразительностью речи, особенностью авторского стиля.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sz w:val="28"/>
          <w:szCs w:val="28"/>
          <w:lang w:eastAsia="ru-RU"/>
        </w:rPr>
        <w:t>Чтение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sz w:val="28"/>
          <w:szCs w:val="28"/>
          <w:lang w:eastAsia="ru-RU"/>
        </w:rPr>
        <w:t xml:space="preserve">Чтение вслух. </w:t>
      </w:r>
      <w:r w:rsidRPr="00EA5E82">
        <w:rPr>
          <w:rFonts w:ascii="Times New Roman" w:hAnsi="Times New Roman"/>
          <w:sz w:val="28"/>
          <w:szCs w:val="28"/>
          <w:lang w:eastAsia="ru-RU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 Развитие умения переходить от чтения вслух к чтению про себя.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sz w:val="28"/>
          <w:szCs w:val="28"/>
          <w:lang w:eastAsia="ru-RU"/>
        </w:rPr>
        <w:t xml:space="preserve">Чтение про себя. </w:t>
      </w:r>
      <w:r w:rsidRPr="00EA5E82">
        <w:rPr>
          <w:rFonts w:ascii="Times New Roman" w:hAnsi="Times New Roman"/>
          <w:sz w:val="28"/>
          <w:szCs w:val="28"/>
          <w:lang w:eastAsia="ru-RU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Работа с различными видами текста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Библиографическая культура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Умение самостоятельно составить аннотацию. 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Работа с текстом художественного произведения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Определение (с помощью учителя)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 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воcпроизведение (по вопросам учителя) эпизодов с использованием специфической для данного произведения лексики, рассказ по иллюстрациям, пересказ.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</w:t>
      </w:r>
      <w:r w:rsidRPr="00EA5E82">
        <w:rPr>
          <w:rFonts w:ascii="Times New Roman" w:hAnsi="Times New Roman"/>
          <w:sz w:val="28"/>
          <w:szCs w:val="28"/>
          <w:lang w:eastAsia="ru-RU"/>
        </w:rPr>
        <w:lastRenderedPageBreak/>
        <w:t>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Освоение разных видов пересказа художественного текста: подробный, выборочный и краткий (передача основных мыслей). 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Самостоятельный выборочный пересказ по заданному 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Вычленение и сопоставление эпизодов 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 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sz w:val="28"/>
          <w:szCs w:val="28"/>
          <w:lang w:eastAsia="ru-RU"/>
        </w:rPr>
        <w:t>Умение говорить (культура речевого общения)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Pr="00EA5E82">
        <w:rPr>
          <w:rFonts w:ascii="Times New Roman" w:hAnsi="Times New Roman"/>
          <w:sz w:val="28"/>
          <w:szCs w:val="28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Умение построить монологическое речевое высказывание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Письмо (культура письменной речи)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КРУГ ДЕТСКОГО ЧТЕНИЯ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Знакомство с культурно-историческим наследием России, с общечеловеческими ценностями. 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прозой Л. Н. Толстого, А. П. Чехова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 Книги разных видов: художественная, историческая, приключенческая, фантастическая, научно-популярная, справочно-энциклопедические, детские периодические издания. Основные темы детского чтения: фольклор разных народов,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произведения о Родине, природе, детях, животных, братьях </w:t>
      </w:r>
      <w:r w:rsidRPr="00EA5E82">
        <w:rPr>
          <w:rFonts w:ascii="Times New Roman" w:hAnsi="Times New Roman"/>
          <w:sz w:val="28"/>
          <w:szCs w:val="28"/>
          <w:lang w:eastAsia="ru-RU"/>
        </w:rPr>
        <w:t>наших меньших, добре, дружбе, честности, юмористические произведения.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ЛИТЕРАТУРОВЕДЧЕСКАЯ ПРОПЕДЕВТИКА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sz w:val="28"/>
          <w:szCs w:val="28"/>
          <w:lang w:eastAsia="ru-RU"/>
        </w:rPr>
        <w:t>(ПРАКТИЧЕСКОЕ ОСВОЕНИЕ)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 Нахождение в тексте художественного произведения (с помощью учителя) средств художественной выразительности: синонимов, антонимов, эпитетов, </w:t>
      </w:r>
      <w:r w:rsidRPr="00EA5E82">
        <w:rPr>
          <w:rFonts w:ascii="Times New Roman" w:hAnsi="Times New Roman"/>
          <w:sz w:val="28"/>
          <w:szCs w:val="28"/>
          <w:lang w:eastAsia="ru-RU"/>
        </w:rPr>
        <w:lastRenderedPageBreak/>
        <w:t>сравнений, метафор и осмысление их значения. 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 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Фольклорные и авторские художественные произведения(их различие).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 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C01137" w:rsidRPr="00EA5E82" w:rsidRDefault="00C01137" w:rsidP="002D1C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>ТВОРЧЕСКАЯ ДЕЯТЕЛЬНОСТЬ ОБУЧАЮЩИХСЯ</w:t>
      </w:r>
    </w:p>
    <w:p w:rsidR="00C01137" w:rsidRPr="00EA5E82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A5E82">
        <w:rPr>
          <w:rFonts w:ascii="Times New Roman" w:hAnsi="Times New Roman"/>
          <w:iCs/>
          <w:sz w:val="28"/>
          <w:szCs w:val="28"/>
          <w:lang w:eastAsia="ru-RU"/>
        </w:rPr>
        <w:t>(НА ОСНОВЕ ЛИТЕРАТУРНЫХ ПРОИЗВЕДЕНИЙ)</w:t>
      </w:r>
    </w:p>
    <w:p w:rsidR="00C01137" w:rsidRPr="001641FB" w:rsidRDefault="00C01137" w:rsidP="00F62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E82">
        <w:rPr>
          <w:rFonts w:ascii="Times New Roman" w:hAnsi="Times New Roman"/>
          <w:sz w:val="28"/>
          <w:szCs w:val="28"/>
          <w:lang w:eastAsia="ru-RU"/>
        </w:rPr>
        <w:t xml:space="preserve">   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01137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156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4910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C01137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  <w:gridCol w:w="1182"/>
      </w:tblGrid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Вводный урок по курсу литературного чтения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Самое великое чудо на свете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Поэтическая тетрадь 1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Великие русские писатели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Поэтическая тетрадь 2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Были- небылицы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Поэтическая тетрадь 1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Люби живое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Поэтическая тетрадь 2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Собирай по ягодке- наберёшь кузовок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страницам детских журналов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40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01137" w:rsidTr="006C24F7">
        <w:tc>
          <w:tcPr>
            <w:tcW w:w="648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C01137" w:rsidRPr="006C24F7" w:rsidRDefault="00C01137" w:rsidP="006C24F7">
            <w:pPr>
              <w:tabs>
                <w:tab w:val="left" w:pos="457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>Итого:</w:t>
            </w:r>
          </w:p>
        </w:tc>
        <w:tc>
          <w:tcPr>
            <w:tcW w:w="1182" w:type="dxa"/>
          </w:tcPr>
          <w:p w:rsidR="00C01137" w:rsidRPr="006C24F7" w:rsidRDefault="00C01137" w:rsidP="006C2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24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</w:t>
            </w:r>
          </w:p>
        </w:tc>
      </w:tr>
    </w:tbl>
    <w:p w:rsidR="00C01137" w:rsidRDefault="00C01137" w:rsidP="00775F22">
      <w:pPr>
        <w:pStyle w:val="11"/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:rsidR="00C01137" w:rsidRDefault="00C01137" w:rsidP="00775F22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021E">
        <w:rPr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>
        <w:rPr>
          <w:rFonts w:cs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C01137" w:rsidRPr="00775F22" w:rsidRDefault="00C01137" w:rsidP="00775F22">
      <w:pPr>
        <w:pStyle w:val="11"/>
        <w:spacing w:line="24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775F22">
        <w:rPr>
          <w:rFonts w:cs="Times New Roman"/>
          <w:b/>
          <w:sz w:val="28"/>
          <w:szCs w:val="28"/>
          <w:lang w:val="ru-RU"/>
        </w:rPr>
        <w:t>Рабочая программа составлена в соответствии с положением о рабочей программе.</w:t>
      </w:r>
    </w:p>
    <w:p w:rsidR="00C01137" w:rsidRPr="0011562D" w:rsidRDefault="00C01137" w:rsidP="002D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347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91"/>
        <w:gridCol w:w="5674"/>
        <w:gridCol w:w="851"/>
        <w:gridCol w:w="1423"/>
        <w:gridCol w:w="6"/>
      </w:tblGrid>
      <w:tr w:rsidR="00760A85" w:rsidRPr="00C03425" w:rsidTr="009F7A2F">
        <w:trPr>
          <w:gridAfter w:val="1"/>
          <w:wAfter w:w="6" w:type="dxa"/>
          <w:trHeight w:val="750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23" w:type="dxa"/>
          </w:tcPr>
          <w:p w:rsidR="00760A85" w:rsidRDefault="00760A85" w:rsidP="009F7A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60A85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Примечание</w:t>
            </w:r>
          </w:p>
        </w:tc>
      </w:tr>
      <w:tr w:rsidR="00760A85" w:rsidRPr="00C03425" w:rsidTr="009F7A2F">
        <w:trPr>
          <w:gridAfter w:val="1"/>
          <w:wAfter w:w="6" w:type="dxa"/>
          <w:trHeight w:val="96"/>
        </w:trPr>
        <w:tc>
          <w:tcPr>
            <w:tcW w:w="7616" w:type="dxa"/>
            <w:gridSpan w:val="3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(2 ч.)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Книга как источник необходимых знаний. Элементы книги: содержание или оглавление, титульный лист, аннотация, иллюстрации.</w:t>
            </w: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Начало книгопечатания (общее представление). Первопечатник Иван Фёдоров.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80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(14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96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  <w:p w:rsidR="00760A85" w:rsidRPr="00C03425" w:rsidRDefault="00760A85" w:rsidP="009F7A2F">
            <w:pPr>
              <w:spacing w:after="0" w:line="240" w:lineRule="auto"/>
              <w:ind w:left="-106" w:right="-115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Народные художественные промыслы, произведения прикладного искусства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 xml:space="preserve">Докучные сказки. </w:t>
            </w:r>
            <w:r w:rsidRPr="00C03425">
              <w:rPr>
                <w:rFonts w:ascii="Times New Roman" w:hAnsi="Times New Roman"/>
                <w:i/>
                <w:sz w:val="24"/>
                <w:szCs w:val="24"/>
              </w:rPr>
              <w:t>Развитие речи: сочинение докучных сказок.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Сказка «Сестрица Алёнушка и братец Иванушка».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9-11.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Сказка «Иван-царевич и серый волк».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12-14.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Сказка «Сивка-бурка».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Обобщение по теме. «Советуем прочитать».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80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81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Как научиться читать стихи. Ф. И. Тютчев. «Весенняя гроза».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Ф. И. Тютчев. «Весенняя гроза», «Листья».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А. Фет. «Мама! Глянь- ка из окошка…», «Зреет рожь над жаркой нивой».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20-22.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беспробудно…», «Встреча зимы».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23-25.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И. З. Суриков. «Детство», «Зима».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Урок-концерт по стихам русских поэтов.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(26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А. С. Пушкин — великий русский писатель. Отрывки из романов «Цыганы», «Евгений Онегин».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С. Пушкин. Отрывки из романов «Цыганы», «Евгений Онегин».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С. Пушкин. «Зимнее утро».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С. Пушкин. «Зимний вечер».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9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32-35.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С. Пушкин. «Сказка о царе Салтане, о сыне его славном и могучем богатыре князе Гвидоне Салтановиче и о прекрасной царев- не Лебеди».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И. А. Крылов — великий баснописец. Басня как жанр литературы.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И. А. Крылов. Басня «Мартышка и Очки».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И. А. Крылов. Басня «Зеркало и Обезьяна».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И. А. Крылов. Басня «Ворона и Лисица».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i/>
                <w:sz w:val="24"/>
                <w:szCs w:val="24"/>
              </w:rPr>
              <w:t>Развитие речи: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 xml:space="preserve"> подготовка к театрализации басен.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М. Ю. Лермонтов — выдающийся русский поэт.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М. Ю. Лермонтов. «Горные вершины», «На севере диком...».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М. Ю. Лермонтов. «Утёс», «Осень».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9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Л. Н. Толстой — великий русский писатель. «Детство» Л. Н. Толстого.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45-46.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Л. Н. Толстой. «Акула».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8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Л. Н. Толстой. «Прыжок».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8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Л. Н. Толстой. «Лев и собачка».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Развитие речи: обучение пересказу: подробному (с использованием авторской лексики) и выборочному.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Л. Н. Толстой. «Какая бывает роса на траве», «Куда девается вода из моря?». Сравнение текстов.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49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Обобщающий урок по теме  «Великие русские писатели»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318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Обобщение по теме. «Советуем прочитать».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Н. А. Некрасов. «Славная осень! Здоровый, ядрёный…»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Н. А. Некрасов. «Не ветер бушует над бором…».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Н. А. Некрасов. «Дедушка Мазай и зайцы».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К. Д. Бальмонт. «Золотое слово». И. А. Бунин. «Детство».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И. А. Бунин. «Полевые цветы», «Густой зелёный ельник у дороги...».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(9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Д. Н. Мамин-Сибиряк. «Алёнушкины сказки». Присказка.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Д. Н. Мамин-Сибиряк. «Сказка про храброго Зайца — Длинные Уши, Косые Глаза, Короткий Хвост».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63-64.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В. М. Гаршин. «Лягушка- путешественница».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В. Ф. Одоевский. «Мороз Иванович».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9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В. Ф. Одоевский. «Мороз Иванович».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Были-небылицы (10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8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М. Горький. «Случай с Евсейкой».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70-71.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М. Горький. «Случай с Евсейкой».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72-73.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i/>
                <w:sz w:val="24"/>
                <w:szCs w:val="24"/>
              </w:rPr>
              <w:t>Развитие речи: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 xml:space="preserve"> обучение краткому пересказу.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75-76.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И. Куприн. «Слон».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21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Обобщающий урок по теме «Были-небылицы».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33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разделом. Прогнозирование содержания. С. Чёрный. «Что ты тискаешь утёнка?»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С. Чёрный. «Воробей», «Слон».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lastRenderedPageBreak/>
              <w:t>81-82.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А. Блок. «Ветхая избушка», «Сны», «Ворона».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С. А. Есенин. «Черёмуха». 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Урок-концерт по произведениям изученных поэтов.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Люби живое (16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разделом. Прогнозирование содержания. М. М. Пришвин. «Моя Родина».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i/>
                <w:sz w:val="24"/>
                <w:szCs w:val="24"/>
              </w:rPr>
              <w:t>Развитие речи: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 xml:space="preserve"> составление устных рассказов о Родине, о семье, о детстве на основе рассказа М. М. Пришвина «Моя Родина».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87-88.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И. С. Соколов-Микитов. «Листопадничек».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В. И. Белов. «Малька провинилась», «Ещё про Мальку».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90-91.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В. В. Бианки. «Мышонок Пик».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9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92-94.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В. П. Астафьев. «Капалуха».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В. Ю. Драгунский. «Он живой и светится…».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9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i/>
                <w:sz w:val="24"/>
                <w:szCs w:val="24"/>
              </w:rPr>
              <w:t>Развитие речи: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 xml:space="preserve"> обучение пересказу с элементами перевода диалогов в косвенную речь на основе рассказа В. Драгунского «Он живой и светится…».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i/>
                <w:sz w:val="24"/>
                <w:szCs w:val="24"/>
              </w:rPr>
              <w:t>Развитие речи: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 xml:space="preserve"> обучение пересказу с элементами перевода диалогов в косвенную речь на основе рассказа В. Драгунского «Он живой и светится…».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267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Pr="00C03425">
              <w:rPr>
                <w:sz w:val="20"/>
              </w:rPr>
              <w:t xml:space="preserve"> 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>Поэтическая тетрадь 1»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27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(8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Запуск проекта «Праздник поэзии».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С. Я. Маршак. «Гроза днём», «В лесу над росистой поляной…».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Л. Барто. «Разлука», «В театре».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81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С. В. Михалков. «Если».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80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Е. А. Благинина. «Кукушка», «Котёнок».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Подведение итогов выполненного проекта.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85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674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Урок-концерт по произведениям изученных авторов.</w:t>
            </w:r>
          </w:p>
        </w:tc>
        <w:tc>
          <w:tcPr>
            <w:tcW w:w="851" w:type="dxa"/>
            <w:tcMar>
              <w:left w:w="103" w:type="dxa"/>
            </w:tcMar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60A85" w:rsidRPr="00C03425" w:rsidRDefault="00760A85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trHeight w:val="111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Собирай по ягодке — наберёшь кузовок (12 ч.)</w:t>
            </w:r>
          </w:p>
        </w:tc>
        <w:tc>
          <w:tcPr>
            <w:tcW w:w="1429" w:type="dxa"/>
            <w:gridSpan w:val="2"/>
          </w:tcPr>
          <w:p w:rsidR="009F7A2F" w:rsidRPr="00C03425" w:rsidRDefault="009F7A2F" w:rsidP="009F7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109-110.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Б. В. Шергин. «Собирай по ягодке — наберёшь кузовок».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А. П. Платонов. «Цветок на земле».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112-113.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 xml:space="preserve">А. П. Платонов. «Ещё мама». </w:t>
            </w:r>
            <w:r w:rsidRPr="00C03425">
              <w:rPr>
                <w:rFonts w:ascii="Times New Roman" w:hAnsi="Times New Roman"/>
                <w:i/>
                <w:sz w:val="24"/>
                <w:szCs w:val="24"/>
              </w:rPr>
              <w:t>Развитие речи:</w:t>
            </w:r>
            <w:r w:rsidRPr="00C03425">
              <w:rPr>
                <w:rFonts w:ascii="Times New Roman" w:hAnsi="Times New Roman"/>
                <w:sz w:val="24"/>
                <w:szCs w:val="24"/>
              </w:rPr>
              <w:t xml:space="preserve"> выборочный пересказ эпизодов, замена диалогов косвенной речью.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114-115.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М. М. Зощенко. «Золотые слова».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116-117.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М. М. Зощенко. «Великие путешественники».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Н. Н. Носов. «Федина задача».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Н. Н. Носов. «Телефон» 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11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Обобщение по теме. Советуем прочитать.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trHeight w:val="135"/>
        </w:trPr>
        <w:tc>
          <w:tcPr>
            <w:tcW w:w="6765" w:type="dxa"/>
            <w:gridSpan w:val="2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(8 ч.)</w:t>
            </w:r>
          </w:p>
        </w:tc>
        <w:tc>
          <w:tcPr>
            <w:tcW w:w="851" w:type="dxa"/>
          </w:tcPr>
          <w:p w:rsidR="009F7A2F" w:rsidRPr="00C03425" w:rsidRDefault="009F7A2F" w:rsidP="009F7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F7A2F" w:rsidRPr="00C03425" w:rsidRDefault="009F7A2F" w:rsidP="009F7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детской периодики.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Л. А. Кассиль. «Отметки Риммы Лебедевой».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Развитие речи: составление вопросов по содержанию рассказа Л. А. Кассиля «Отметки Риммы Лебедевой», развёрнутые ответы на составленные вопросы.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9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Ю. И. Ермолаев. «Проговорился».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Ю. И. Ермолаев. «Воспитатели».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Г. Б. Остер. «Вредные советы», «Как получаются легенды».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Р. С. Сеф. «Весёлые стихи».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26"/>
        </w:trPr>
        <w:tc>
          <w:tcPr>
            <w:tcW w:w="7616" w:type="dxa"/>
            <w:gridSpan w:val="3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25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(8 ч.)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6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129-131.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Древнегреческий миф «Храбрый Персей».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50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132-134.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Г.-Х. Андерсен. «Гадкий утёнок».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Обобщение изученного по теме. Советуем прочитать.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A2F" w:rsidRPr="00C03425" w:rsidTr="009F7A2F">
        <w:trPr>
          <w:gridAfter w:val="1"/>
          <w:wAfter w:w="6" w:type="dxa"/>
          <w:trHeight w:val="135"/>
        </w:trPr>
        <w:tc>
          <w:tcPr>
            <w:tcW w:w="109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674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ind w:left="-106" w:right="-115" w:firstLine="106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51" w:type="dxa"/>
            <w:tcMar>
              <w:left w:w="103" w:type="dxa"/>
            </w:tcMar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9F7A2F" w:rsidRPr="00C03425" w:rsidRDefault="009F7A2F" w:rsidP="009F7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137" w:rsidRPr="00E85490" w:rsidRDefault="00C01137" w:rsidP="00AE3C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C01137" w:rsidRDefault="00C01137" w:rsidP="00CC021E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021E">
        <w:rPr>
          <w:b/>
          <w:sz w:val="28"/>
          <w:szCs w:val="28"/>
          <w:lang w:val="ru-RU" w:eastAsia="ru-RU"/>
        </w:rPr>
        <w:t xml:space="preserve"> </w:t>
      </w:r>
    </w:p>
    <w:p w:rsidR="00C01137" w:rsidRDefault="00C01137" w:rsidP="002D1CDF">
      <w:pPr>
        <w:spacing w:after="0" w:line="240" w:lineRule="auto"/>
        <w:ind w:left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Pr="0011562D" w:rsidRDefault="00C01137" w:rsidP="0011562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C01137" w:rsidRDefault="00C01137" w:rsidP="00CC021E">
      <w:pPr>
        <w:pStyle w:val="11"/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line="240" w:lineRule="auto"/>
        <w:jc w:val="both"/>
        <w:rPr>
          <w:b/>
          <w:bCs/>
          <w:kern w:val="3"/>
          <w:sz w:val="28"/>
          <w:szCs w:val="28"/>
          <w:lang w:val="ru-RU"/>
        </w:rPr>
      </w:pPr>
      <w:r w:rsidRPr="00CC021E">
        <w:rPr>
          <w:b/>
          <w:bCs/>
          <w:kern w:val="3"/>
          <w:sz w:val="28"/>
          <w:szCs w:val="28"/>
          <w:lang w:val="ru-RU"/>
        </w:rPr>
        <w:t xml:space="preserve"> Учебно-методическое и материально-техническое обеспечение  образовательного процесса</w:t>
      </w:r>
    </w:p>
    <w:p w:rsidR="00C01137" w:rsidRDefault="00C01137" w:rsidP="00CC021E">
      <w:pPr>
        <w:pStyle w:val="11"/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1.Федеральный   государственный   образовательный   стандарт  начального  общего образования   (см. Приказ  Минюста  России  от  22.12.2009 г. № 15785)  «Об утверждении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Style w:val="FontStyle43"/>
          <w:sz w:val="28"/>
          <w:szCs w:val="28"/>
          <w:lang w:val="ru-RU"/>
        </w:rPr>
        <w:t xml:space="preserve"> федерального   государственного образовательного  стандарта начального общего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Style w:val="FontStyle43"/>
          <w:sz w:val="28"/>
          <w:szCs w:val="28"/>
          <w:lang w:val="ru-RU"/>
        </w:rPr>
        <w:t>образования»)</w:t>
      </w:r>
    </w:p>
    <w:p w:rsidR="00C01137" w:rsidRDefault="00C01137" w:rsidP="00CC021E">
      <w:pPr>
        <w:pStyle w:val="11"/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2. Примерная образовательная программа начального общего образования</w:t>
      </w:r>
    </w:p>
    <w:p w:rsidR="00C01137" w:rsidRDefault="00C01137" w:rsidP="00400E0A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line="240" w:lineRule="auto"/>
        <w:ind w:right="-550"/>
        <w:jc w:val="both"/>
        <w:rPr>
          <w:rFonts w:ascii="Times New Roman" w:hAnsi="Times New Roman"/>
          <w:color w:val="00000A"/>
          <w:sz w:val="28"/>
          <w:szCs w:val="28"/>
        </w:rPr>
      </w:pPr>
      <w:r w:rsidRPr="00400E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3.</w:t>
      </w:r>
      <w:r w:rsidRPr="00400E0A">
        <w:rPr>
          <w:rFonts w:ascii="Times New Roman" w:hAnsi="Times New Roman"/>
          <w:color w:val="00000A"/>
          <w:sz w:val="28"/>
          <w:szCs w:val="28"/>
        </w:rPr>
        <w:t xml:space="preserve"> Климанова Л. Ф. Литературное чтение. Рабочие программы. Предметная линия учебников системы «Школа России». 1—4 классы: пособие для учителей общеобразоват. организаций /Л. Ф. Климанова, М. В. Бойкина. — М.: Просвещение, 2014.</w:t>
      </w:r>
    </w:p>
    <w:p w:rsidR="00C01137" w:rsidRDefault="00C01137" w:rsidP="00D776A5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</w:t>
      </w:r>
      <w:r w:rsidRPr="00400E0A">
        <w:rPr>
          <w:rFonts w:ascii="Times New Roman" w:hAnsi="Times New Roman"/>
          <w:color w:val="00000A"/>
          <w:sz w:val="28"/>
          <w:szCs w:val="28"/>
        </w:rPr>
        <w:t>. Литературное чтение: Поурочные разработки:</w:t>
      </w:r>
      <w:r>
        <w:rPr>
          <w:rFonts w:ascii="Times New Roman" w:hAnsi="Times New Roman"/>
          <w:color w:val="00000A"/>
          <w:sz w:val="28"/>
          <w:szCs w:val="28"/>
        </w:rPr>
        <w:t xml:space="preserve"> Технологические карты уроков: </w:t>
      </w:r>
      <w:r w:rsidRPr="00400E0A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3 </w:t>
      </w:r>
      <w:r w:rsidRPr="00400E0A">
        <w:rPr>
          <w:rFonts w:ascii="Times New Roman" w:hAnsi="Times New Roman"/>
          <w:color w:val="00000A"/>
          <w:sz w:val="28"/>
          <w:szCs w:val="28"/>
        </w:rPr>
        <w:t>класс: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400E0A">
        <w:rPr>
          <w:rFonts w:ascii="Times New Roman" w:hAnsi="Times New Roman"/>
          <w:color w:val="00000A"/>
          <w:sz w:val="28"/>
          <w:szCs w:val="28"/>
        </w:rPr>
        <w:t>Пособие для учителей общеобразовательных учреждений/ Бойкина М. В., Роговцева Н. И., Федотова Е.</w:t>
      </w:r>
      <w:r>
        <w:rPr>
          <w:rFonts w:ascii="Times New Roman" w:hAnsi="Times New Roman"/>
          <w:color w:val="00000A"/>
          <w:sz w:val="28"/>
          <w:szCs w:val="28"/>
        </w:rPr>
        <w:t xml:space="preserve"> Ю.– М.; СПб.: Просвещение, 2017</w:t>
      </w:r>
      <w:r w:rsidRPr="00400E0A">
        <w:rPr>
          <w:rFonts w:ascii="Times New Roman" w:hAnsi="Times New Roman"/>
          <w:color w:val="00000A"/>
          <w:sz w:val="28"/>
          <w:szCs w:val="28"/>
        </w:rPr>
        <w:t>.</w:t>
      </w:r>
    </w:p>
    <w:p w:rsidR="00C01137" w:rsidRPr="00400E0A" w:rsidRDefault="00C01137" w:rsidP="00D776A5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hAnsi="Times New Roman"/>
          <w:color w:val="00000A"/>
          <w:sz w:val="28"/>
          <w:szCs w:val="28"/>
        </w:rPr>
      </w:pPr>
    </w:p>
    <w:p w:rsidR="00C01137" w:rsidRPr="00400E0A" w:rsidRDefault="00C01137" w:rsidP="00D776A5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3. Литературное чтение. 3</w:t>
      </w:r>
      <w:r w:rsidRPr="00400E0A">
        <w:rPr>
          <w:rFonts w:ascii="Times New Roman" w:hAnsi="Times New Roman"/>
          <w:color w:val="00000A"/>
          <w:sz w:val="28"/>
          <w:szCs w:val="28"/>
        </w:rPr>
        <w:t xml:space="preserve"> класс. Учеб. для общеобразоват. учреждений в комплекте с аудиоприл. на электрон. носителе. В 2 ч. / Климанова Л.Ф., Горецкий В.Г., Голованова М.В. и др. – 2-е изд. – М.: Просвещение, 2013.</w:t>
      </w:r>
    </w:p>
    <w:p w:rsidR="00C01137" w:rsidRPr="00D776A5" w:rsidRDefault="00C01137" w:rsidP="00D776A5">
      <w:pPr>
        <w:snapToGri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01137" w:rsidRPr="00400E0A" w:rsidRDefault="00C01137" w:rsidP="00400E0A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4</w:t>
      </w:r>
      <w:r w:rsidRPr="00400E0A">
        <w:rPr>
          <w:rFonts w:ascii="Times New Roman" w:hAnsi="Times New Roman"/>
          <w:color w:val="00000A"/>
          <w:sz w:val="28"/>
          <w:szCs w:val="28"/>
        </w:rPr>
        <w:t>. Стефаненко Н. А. Литературное чтен</w:t>
      </w:r>
      <w:r>
        <w:rPr>
          <w:rFonts w:ascii="Times New Roman" w:hAnsi="Times New Roman"/>
          <w:color w:val="00000A"/>
          <w:sz w:val="28"/>
          <w:szCs w:val="28"/>
        </w:rPr>
        <w:t>ие. Методические рекомендации. 3</w:t>
      </w:r>
      <w:r w:rsidRPr="00400E0A">
        <w:rPr>
          <w:rFonts w:ascii="Times New Roman" w:hAnsi="Times New Roman"/>
          <w:color w:val="00000A"/>
          <w:sz w:val="28"/>
          <w:szCs w:val="28"/>
        </w:rPr>
        <w:t xml:space="preserve"> класс: учеб. пособие для общеобразоват. организаций / Н. А. Стефаненко. — 2-е изд., доп. — М.: Просвещение, 2017.</w:t>
      </w:r>
    </w:p>
    <w:p w:rsidR="00C01137" w:rsidRDefault="00C01137" w:rsidP="00400E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01137" w:rsidRDefault="00C01137" w:rsidP="00400E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01137" w:rsidRDefault="00C01137" w:rsidP="00400E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01137" w:rsidRPr="00EA5E82" w:rsidRDefault="00C01137" w:rsidP="002D1CDF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kern w:val="3"/>
          <w:sz w:val="28"/>
          <w:szCs w:val="28"/>
        </w:rPr>
      </w:pPr>
      <w:r w:rsidRPr="00EA5E82">
        <w:rPr>
          <w:rFonts w:ascii="Times New Roman" w:hAnsi="Times New Roman"/>
          <w:b/>
          <w:bCs/>
          <w:kern w:val="3"/>
          <w:sz w:val="28"/>
          <w:szCs w:val="28"/>
        </w:rPr>
        <w:t xml:space="preserve"> Лист внесения изменений и дополнений в рабочую программу</w:t>
      </w:r>
    </w:p>
    <w:p w:rsidR="00C01137" w:rsidRPr="00EA5E82" w:rsidRDefault="00C01137" w:rsidP="00EA5E82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tbl>
      <w:tblPr>
        <w:tblW w:w="1035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2530"/>
        <w:gridCol w:w="1890"/>
        <w:gridCol w:w="2308"/>
      </w:tblGrid>
      <w:tr w:rsidR="00C01137" w:rsidRPr="003B6192" w:rsidTr="002E44BA">
        <w:trPr>
          <w:trHeight w:val="7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EA5E82"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</w:rPr>
            </w:pPr>
            <w:r w:rsidRPr="00EA5E82">
              <w:rPr>
                <w:rFonts w:ascii="Times New Roman" w:hAnsi="Times New Roman" w:cs="Tahoma"/>
                <w:kern w:val="3"/>
                <w:sz w:val="24"/>
                <w:szCs w:val="24"/>
              </w:rPr>
              <w:t>№ урока /тема  по рабочей учебной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EA5E82"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  <w:t>Тема с учетом корректировки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EA5E82"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  <w:t>Сроки корректировки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  <w:r w:rsidRPr="00EA5E82"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  <w:t>Примечание</w:t>
            </w:r>
          </w:p>
        </w:tc>
      </w:tr>
      <w:tr w:rsidR="00C01137" w:rsidRPr="003B6192" w:rsidTr="002E44BA">
        <w:trPr>
          <w:trHeight w:val="9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spacing w:after="0" w:line="360" w:lineRule="auto"/>
              <w:ind w:left="709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  <w:tr w:rsidR="00C01137" w:rsidRPr="003B6192" w:rsidTr="002E44BA">
        <w:trPr>
          <w:trHeight w:val="12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  <w:tr w:rsidR="00C01137" w:rsidRPr="003B6192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  <w:tr w:rsidR="00C01137" w:rsidRPr="003B6192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  <w:tr w:rsidR="00C01137" w:rsidRPr="003B6192" w:rsidTr="002E44BA">
        <w:trPr>
          <w:trHeight w:val="12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37" w:rsidRPr="00EA5E82" w:rsidRDefault="00C01137" w:rsidP="00EA5E82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  <w:p w:rsidR="00C01137" w:rsidRPr="00EA5E82" w:rsidRDefault="00C01137" w:rsidP="00EA5E82">
            <w:pPr>
              <w:widowControl w:val="0"/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val="en-US"/>
              </w:rPr>
            </w:pPr>
          </w:p>
        </w:tc>
      </w:tr>
    </w:tbl>
    <w:p w:rsidR="00C01137" w:rsidRPr="00EA5E82" w:rsidRDefault="00C01137" w:rsidP="00EA5E82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C01137" w:rsidRPr="00E85490" w:rsidRDefault="00C01137" w:rsidP="00AE3C85">
      <w:pPr>
        <w:rPr>
          <w:rFonts w:ascii="Times New Roman" w:hAnsi="Times New Roman"/>
          <w:sz w:val="20"/>
          <w:szCs w:val="20"/>
        </w:rPr>
      </w:pPr>
    </w:p>
    <w:p w:rsidR="00C01137" w:rsidRPr="00E85490" w:rsidRDefault="00C01137" w:rsidP="00AE3C85">
      <w:pPr>
        <w:rPr>
          <w:rFonts w:ascii="Times New Roman" w:hAnsi="Times New Roman"/>
          <w:sz w:val="20"/>
          <w:szCs w:val="20"/>
        </w:rPr>
      </w:pPr>
    </w:p>
    <w:p w:rsidR="00C01137" w:rsidRPr="00E85490" w:rsidRDefault="00C01137" w:rsidP="00AE3C85">
      <w:pPr>
        <w:rPr>
          <w:rFonts w:ascii="Times New Roman" w:hAnsi="Times New Roman"/>
          <w:sz w:val="20"/>
          <w:szCs w:val="20"/>
        </w:rPr>
      </w:pPr>
    </w:p>
    <w:p w:rsidR="00C01137" w:rsidRPr="00E85490" w:rsidRDefault="00C01137" w:rsidP="00AE3C85">
      <w:pPr>
        <w:rPr>
          <w:rFonts w:ascii="Times New Roman" w:hAnsi="Times New Roman"/>
          <w:sz w:val="20"/>
          <w:szCs w:val="20"/>
        </w:rPr>
      </w:pPr>
    </w:p>
    <w:p w:rsidR="00C01137" w:rsidRPr="00E85490" w:rsidRDefault="00C01137" w:rsidP="00AE3C85">
      <w:pPr>
        <w:rPr>
          <w:rFonts w:ascii="Times New Roman" w:hAnsi="Times New Roman"/>
          <w:sz w:val="20"/>
          <w:szCs w:val="20"/>
        </w:rPr>
      </w:pPr>
    </w:p>
    <w:p w:rsidR="00C01137" w:rsidRPr="00E85490" w:rsidRDefault="00C01137" w:rsidP="00AE3C85">
      <w:pPr>
        <w:rPr>
          <w:rFonts w:ascii="Times New Roman" w:hAnsi="Times New Roman"/>
          <w:sz w:val="20"/>
          <w:szCs w:val="20"/>
        </w:rPr>
      </w:pPr>
    </w:p>
    <w:p w:rsidR="00C01137" w:rsidRPr="00E85490" w:rsidRDefault="00C01137" w:rsidP="0011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01137" w:rsidRDefault="00C01137" w:rsidP="00F6276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C01137" w:rsidRPr="001641FB" w:rsidRDefault="00C01137" w:rsidP="00F6276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C01137" w:rsidRDefault="00C01137">
      <w:pPr>
        <w:rPr>
          <w:rFonts w:ascii="Times New Roman" w:hAnsi="Times New Roman"/>
          <w:sz w:val="24"/>
          <w:szCs w:val="24"/>
        </w:rPr>
      </w:pPr>
    </w:p>
    <w:p w:rsidR="00C01137" w:rsidRDefault="00C01137">
      <w:pPr>
        <w:rPr>
          <w:rFonts w:ascii="Times New Roman" w:hAnsi="Times New Roman"/>
          <w:sz w:val="24"/>
          <w:szCs w:val="24"/>
        </w:rPr>
      </w:pPr>
    </w:p>
    <w:p w:rsidR="00C01137" w:rsidRDefault="00C01137">
      <w:pPr>
        <w:rPr>
          <w:rFonts w:ascii="Times New Roman" w:hAnsi="Times New Roman"/>
          <w:sz w:val="24"/>
          <w:szCs w:val="24"/>
        </w:rPr>
      </w:pPr>
    </w:p>
    <w:p w:rsidR="00C01137" w:rsidRDefault="00C01137">
      <w:pPr>
        <w:rPr>
          <w:rFonts w:ascii="Times New Roman" w:hAnsi="Times New Roman"/>
          <w:sz w:val="24"/>
          <w:szCs w:val="24"/>
        </w:rPr>
      </w:pPr>
    </w:p>
    <w:p w:rsidR="00C01137" w:rsidRPr="00F11D9E" w:rsidRDefault="00C01137" w:rsidP="0011562D">
      <w:pPr>
        <w:snapToGri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01137" w:rsidRPr="00F11D9E" w:rsidRDefault="00C01137" w:rsidP="00F11D9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1D9E">
        <w:rPr>
          <w:rFonts w:ascii="Times New Roman" w:hAnsi="Times New Roman"/>
          <w:sz w:val="24"/>
          <w:szCs w:val="24"/>
        </w:rPr>
        <w:t xml:space="preserve">      </w:t>
      </w: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F11D9E" w:rsidRDefault="00C01137" w:rsidP="00F11D9E">
      <w:pPr>
        <w:spacing w:after="0" w:line="240" w:lineRule="auto"/>
        <w:rPr>
          <w:sz w:val="24"/>
          <w:szCs w:val="24"/>
        </w:rPr>
      </w:pPr>
    </w:p>
    <w:p w:rsidR="00C01137" w:rsidRPr="0011562D" w:rsidRDefault="00C01137" w:rsidP="0011562D">
      <w:pPr>
        <w:spacing w:after="0" w:line="240" w:lineRule="auto"/>
        <w:rPr>
          <w:sz w:val="24"/>
          <w:szCs w:val="24"/>
        </w:rPr>
      </w:pPr>
    </w:p>
    <w:sectPr w:rsidR="00C01137" w:rsidRPr="0011562D" w:rsidSect="001156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3CF644"/>
    <w:lvl w:ilvl="0">
      <w:numFmt w:val="bullet"/>
      <w:lvlText w:val="*"/>
      <w:lvlJc w:val="left"/>
    </w:lvl>
  </w:abstractNum>
  <w:abstractNum w:abstractNumId="1" w15:restartNumberingAfterBreak="0">
    <w:nsid w:val="07F1598E"/>
    <w:multiLevelType w:val="hybridMultilevel"/>
    <w:tmpl w:val="F604BE32"/>
    <w:lvl w:ilvl="0" w:tplc="1D06F2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3E65EF"/>
    <w:multiLevelType w:val="multilevel"/>
    <w:tmpl w:val="828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D3309"/>
    <w:multiLevelType w:val="hybridMultilevel"/>
    <w:tmpl w:val="3CA2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CF8"/>
    <w:multiLevelType w:val="hybridMultilevel"/>
    <w:tmpl w:val="FDA4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0E3"/>
    <w:multiLevelType w:val="hybridMultilevel"/>
    <w:tmpl w:val="5A36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071B3C"/>
    <w:multiLevelType w:val="hybridMultilevel"/>
    <w:tmpl w:val="A3D22A9E"/>
    <w:lvl w:ilvl="0" w:tplc="52ECA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44A43"/>
    <w:multiLevelType w:val="hybridMultilevel"/>
    <w:tmpl w:val="DD7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C620C"/>
    <w:multiLevelType w:val="hybridMultilevel"/>
    <w:tmpl w:val="430A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78BC"/>
    <w:multiLevelType w:val="hybridMultilevel"/>
    <w:tmpl w:val="CB6E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8338EE"/>
    <w:multiLevelType w:val="multilevel"/>
    <w:tmpl w:val="737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480EA4"/>
    <w:multiLevelType w:val="multilevel"/>
    <w:tmpl w:val="CE9837F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60F85F66"/>
    <w:multiLevelType w:val="hybridMultilevel"/>
    <w:tmpl w:val="0ED6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B87B7C"/>
    <w:multiLevelType w:val="multilevel"/>
    <w:tmpl w:val="33FA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1E53A2"/>
    <w:multiLevelType w:val="hybridMultilevel"/>
    <w:tmpl w:val="13B08F00"/>
    <w:lvl w:ilvl="0" w:tplc="2E365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440B"/>
    <w:rsid w:val="00006F73"/>
    <w:rsid w:val="000652E0"/>
    <w:rsid w:val="000B057F"/>
    <w:rsid w:val="0011562D"/>
    <w:rsid w:val="00117CAA"/>
    <w:rsid w:val="00133937"/>
    <w:rsid w:val="00142319"/>
    <w:rsid w:val="001641FB"/>
    <w:rsid w:val="001B38F2"/>
    <w:rsid w:val="001C3C62"/>
    <w:rsid w:val="001C4FFC"/>
    <w:rsid w:val="0020440B"/>
    <w:rsid w:val="00233BB5"/>
    <w:rsid w:val="00235DFD"/>
    <w:rsid w:val="00250129"/>
    <w:rsid w:val="00277349"/>
    <w:rsid w:val="00282A2B"/>
    <w:rsid w:val="002C3400"/>
    <w:rsid w:val="002C4008"/>
    <w:rsid w:val="002D1CDF"/>
    <w:rsid w:val="002D6292"/>
    <w:rsid w:val="002E44BA"/>
    <w:rsid w:val="002F1258"/>
    <w:rsid w:val="0035005D"/>
    <w:rsid w:val="003B6192"/>
    <w:rsid w:val="003C3030"/>
    <w:rsid w:val="003E68C2"/>
    <w:rsid w:val="003F6716"/>
    <w:rsid w:val="00400E0A"/>
    <w:rsid w:val="004530B6"/>
    <w:rsid w:val="00491B83"/>
    <w:rsid w:val="004A193A"/>
    <w:rsid w:val="004D64DE"/>
    <w:rsid w:val="004F1415"/>
    <w:rsid w:val="0052762F"/>
    <w:rsid w:val="005507BA"/>
    <w:rsid w:val="005C27BE"/>
    <w:rsid w:val="005C7648"/>
    <w:rsid w:val="00605872"/>
    <w:rsid w:val="00617297"/>
    <w:rsid w:val="006747A2"/>
    <w:rsid w:val="006B4E47"/>
    <w:rsid w:val="006C24F7"/>
    <w:rsid w:val="006C5F0C"/>
    <w:rsid w:val="006D429E"/>
    <w:rsid w:val="00700D83"/>
    <w:rsid w:val="007207D4"/>
    <w:rsid w:val="00760A85"/>
    <w:rsid w:val="00761447"/>
    <w:rsid w:val="00775F22"/>
    <w:rsid w:val="007B01CA"/>
    <w:rsid w:val="007D7B2A"/>
    <w:rsid w:val="00812BC2"/>
    <w:rsid w:val="00821EE7"/>
    <w:rsid w:val="00831740"/>
    <w:rsid w:val="00860987"/>
    <w:rsid w:val="0088474D"/>
    <w:rsid w:val="008A30C9"/>
    <w:rsid w:val="008B773A"/>
    <w:rsid w:val="008E4C52"/>
    <w:rsid w:val="009C7099"/>
    <w:rsid w:val="009F7A2F"/>
    <w:rsid w:val="00A311AD"/>
    <w:rsid w:val="00A76435"/>
    <w:rsid w:val="00A82A4D"/>
    <w:rsid w:val="00A92037"/>
    <w:rsid w:val="00A94026"/>
    <w:rsid w:val="00AD55D2"/>
    <w:rsid w:val="00AE3C85"/>
    <w:rsid w:val="00BA1115"/>
    <w:rsid w:val="00BE4369"/>
    <w:rsid w:val="00BF6834"/>
    <w:rsid w:val="00C01137"/>
    <w:rsid w:val="00C03425"/>
    <w:rsid w:val="00C56C08"/>
    <w:rsid w:val="00C64910"/>
    <w:rsid w:val="00CA6259"/>
    <w:rsid w:val="00CA7184"/>
    <w:rsid w:val="00CC009B"/>
    <w:rsid w:val="00CC021E"/>
    <w:rsid w:val="00CF61E7"/>
    <w:rsid w:val="00D21F6B"/>
    <w:rsid w:val="00D649E6"/>
    <w:rsid w:val="00D67E34"/>
    <w:rsid w:val="00D776A5"/>
    <w:rsid w:val="00E15D05"/>
    <w:rsid w:val="00E709A7"/>
    <w:rsid w:val="00E8288F"/>
    <w:rsid w:val="00E85490"/>
    <w:rsid w:val="00E952B6"/>
    <w:rsid w:val="00EA5E82"/>
    <w:rsid w:val="00EF77BB"/>
    <w:rsid w:val="00F11D9E"/>
    <w:rsid w:val="00F62760"/>
    <w:rsid w:val="00F64D15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11A7B7-B889-4407-A37B-76BA1187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9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627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F62760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F62760"/>
    <w:rPr>
      <w:color w:val="000000"/>
      <w:sz w:val="20"/>
    </w:rPr>
  </w:style>
  <w:style w:type="character" w:customStyle="1" w:styleId="Heading">
    <w:name w:val="Heading"/>
    <w:uiPriority w:val="99"/>
    <w:rsid w:val="00F62760"/>
    <w:rPr>
      <w:b/>
      <w:color w:val="0000FF"/>
      <w:sz w:val="20"/>
    </w:rPr>
  </w:style>
  <w:style w:type="character" w:customStyle="1" w:styleId="Subheading">
    <w:name w:val="Subheading"/>
    <w:uiPriority w:val="99"/>
    <w:rsid w:val="00F62760"/>
    <w:rPr>
      <w:b/>
      <w:color w:val="000080"/>
      <w:sz w:val="20"/>
    </w:rPr>
  </w:style>
  <w:style w:type="character" w:customStyle="1" w:styleId="Keywords">
    <w:name w:val="Keywords"/>
    <w:uiPriority w:val="99"/>
    <w:rsid w:val="00F62760"/>
    <w:rPr>
      <w:i/>
      <w:color w:val="800000"/>
      <w:sz w:val="20"/>
    </w:rPr>
  </w:style>
  <w:style w:type="character" w:customStyle="1" w:styleId="Jump1">
    <w:name w:val="Jump 1"/>
    <w:uiPriority w:val="99"/>
    <w:rsid w:val="00F62760"/>
    <w:rPr>
      <w:color w:val="008000"/>
      <w:sz w:val="20"/>
      <w:u w:val="single"/>
    </w:rPr>
  </w:style>
  <w:style w:type="character" w:customStyle="1" w:styleId="Jump2">
    <w:name w:val="Jump 2"/>
    <w:uiPriority w:val="99"/>
    <w:rsid w:val="00F62760"/>
    <w:rPr>
      <w:color w:val="008000"/>
      <w:sz w:val="20"/>
      <w:u w:val="single"/>
    </w:rPr>
  </w:style>
  <w:style w:type="paragraph" w:styleId="a3">
    <w:name w:val="header"/>
    <w:basedOn w:val="a"/>
    <w:link w:val="a4"/>
    <w:uiPriority w:val="99"/>
    <w:rsid w:val="00F6276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62760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F6276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62760"/>
    <w:rPr>
      <w:rFonts w:eastAsia="Times New Roman" w:cs="Times New Roman"/>
      <w:lang w:eastAsia="ru-RU"/>
    </w:rPr>
  </w:style>
  <w:style w:type="paragraph" w:styleId="a7">
    <w:name w:val="Body Text Indent"/>
    <w:basedOn w:val="a"/>
    <w:link w:val="a8"/>
    <w:uiPriority w:val="99"/>
    <w:rsid w:val="00F627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6276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6276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F6276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62760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62760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F627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">
    <w:name w:val="Сетка таблицы3"/>
    <w:uiPriority w:val="99"/>
    <w:rsid w:val="004D64D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33937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1">
    <w:name w:val="Обычный1"/>
    <w:uiPriority w:val="99"/>
    <w:rsid w:val="00133937"/>
    <w:pPr>
      <w:widowControl w:val="0"/>
      <w:suppressAutoHyphens/>
      <w:spacing w:line="100" w:lineRule="atLeast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customStyle="1" w:styleId="ae">
    <w:name w:val="Содержимое таблицы"/>
    <w:basedOn w:val="1"/>
    <w:uiPriority w:val="99"/>
    <w:rsid w:val="00133937"/>
    <w:pPr>
      <w:suppressLineNumbers/>
      <w:spacing w:line="240" w:lineRule="auto"/>
    </w:pPr>
    <w:rPr>
      <w:rFonts w:ascii="Liberation Serif" w:eastAsia="SimSun" w:hAnsi="Liberation Serif" w:cs="Mangal"/>
      <w:lang w:val="ru-RU" w:eastAsia="ar-SA"/>
    </w:rPr>
  </w:style>
  <w:style w:type="paragraph" w:customStyle="1" w:styleId="c23">
    <w:name w:val="c23"/>
    <w:basedOn w:val="a"/>
    <w:uiPriority w:val="99"/>
    <w:rsid w:val="00E1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rsid w:val="007207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2D1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F1415"/>
    <w:rPr>
      <w:rFonts w:ascii="Times New Roman" w:hAnsi="Times New Roman" w:cs="Times New Roman"/>
      <w:sz w:val="2"/>
      <w:lang w:eastAsia="en-US"/>
    </w:rPr>
  </w:style>
  <w:style w:type="paragraph" w:customStyle="1" w:styleId="11">
    <w:name w:val="Обычный11"/>
    <w:uiPriority w:val="99"/>
    <w:rsid w:val="00CC021E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character" w:customStyle="1" w:styleId="FontStyle43">
    <w:name w:val="Font Style43"/>
    <w:basedOn w:val="a0"/>
    <w:uiPriority w:val="99"/>
    <w:rsid w:val="00CC021E"/>
    <w:rPr>
      <w:rFonts w:ascii="Times New Roman" w:hAnsi="Times New Roman" w:cs="Times New Roman"/>
      <w:sz w:val="18"/>
      <w:szCs w:val="18"/>
    </w:rPr>
  </w:style>
  <w:style w:type="numbering" w:customStyle="1" w:styleId="WW8Num12">
    <w:name w:val="WW8Num12"/>
    <w:rsid w:val="004D27B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6390</Words>
  <Characters>36428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 Карпенко</cp:lastModifiedBy>
  <cp:revision>34</cp:revision>
  <dcterms:created xsi:type="dcterms:W3CDTF">2016-02-29T15:25:00Z</dcterms:created>
  <dcterms:modified xsi:type="dcterms:W3CDTF">2020-01-13T13:59:00Z</dcterms:modified>
</cp:coreProperties>
</file>