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tabs>
          <w:tab w:leader="none" w:pos="-143" w:val="left"/>
        </w:tabs>
        <w:spacing w:after="0" w:before="0" w:line="240" w:lineRule="exact"/>
        <w:ind w:hanging="0" w:left="-851" w:right="0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Муниципальное казённое общеобразовательное учреждение</w:t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«Михайловская средняя общеобразовательная школа №1»</w:t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 xml:space="preserve"> </w:t>
      </w:r>
      <w:r>
        <w:rPr>
          <w:rFonts w:cs="Times New Roman" w:eastAsia="Times New Roman"/>
          <w:color w:val="00000A"/>
          <w:sz w:val="28"/>
          <w:shd w:fill="FFFFFF" w:val="clear"/>
        </w:rPr>
        <w:t>Михайловского района Алтайского края</w:t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hd w:fill="FFFFFF" w:val="clear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99"/>
      </w:tblPr>
      <w:tblGrid>
        <w:gridCol w:w="2893"/>
        <w:gridCol w:w="2999"/>
        <w:gridCol w:w="2955"/>
      </w:tblGrid>
      <w:tr>
        <w:trPr>
          <w:trHeight w:hRule="atLeast" w:val="1552"/>
          <w:cantSplit w:val="true"/>
        </w:trPr>
        <w:tc>
          <w:tcPr>
            <w:tcW w:type="dxa" w:w="28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4"/>
            </w:tcMar>
          </w:tcPr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Рассмотрено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на заседании ШМО учителей русского языка и 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литературы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протокол № 1</w:t>
            </w:r>
          </w:p>
          <w:p>
            <w:pPr>
              <w:pStyle w:val="style0"/>
              <w:tabs>
                <w:tab w:leader="none" w:pos="307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«    » 08. 2019 г.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Руководитель ШМО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Блахина Н.Ф. _______ 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color w:val="00000A"/>
              </w:rPr>
            </w:r>
          </w:p>
        </w:tc>
        <w:tc>
          <w:tcPr>
            <w:tcW w:type="dxa" w:w="299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4"/>
            </w:tcMar>
          </w:tcPr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«Принято»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на заседании Педагогического совета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Протокол №___ от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«___»_____20__ г.</w:t>
            </w:r>
          </w:p>
        </w:tc>
        <w:tc>
          <w:tcPr>
            <w:tcW w:type="dxa" w:w="29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4"/>
            </w:tcMar>
          </w:tcPr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         </w:t>
            </w:r>
            <w:r>
              <w:rPr>
                <w:rFonts w:cs="Times New Roman" w:eastAsia="Times New Roman"/>
                <w:color w:val="00000A"/>
                <w:shd w:fill="FFFFFF" w:val="clear"/>
              </w:rPr>
              <w:t>«Утверждаю»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line="276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Директор МКОУ «Михайловская СОШ №1» Кузнецов А.Ю. _______Приказ №      от</w:t>
            </w:r>
          </w:p>
          <w:p>
            <w:pPr>
              <w:pStyle w:val="style0"/>
              <w:tabs>
                <w:tab w:leader="none" w:pos="3075" w:val="left"/>
              </w:tabs>
              <w:spacing w:line="276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«   »08. 2019 г.</w:t>
            </w:r>
          </w:p>
        </w:tc>
      </w:tr>
    </w:tbl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3075" w:val="left"/>
          <w:tab w:leader="none" w:pos="6885" w:val="left"/>
        </w:tabs>
        <w:spacing w:line="276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Рабочая программа</w:t>
      </w:r>
    </w:p>
    <w:p>
      <w:pPr>
        <w:pStyle w:val="style0"/>
        <w:tabs>
          <w:tab w:leader="none" w:pos="3075" w:val="left"/>
          <w:tab w:leader="none" w:pos="6885" w:val="left"/>
        </w:tabs>
        <w:spacing w:line="276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учебного предмета «Русский язык»</w:t>
      </w:r>
    </w:p>
    <w:p>
      <w:pPr>
        <w:pStyle w:val="style0"/>
        <w:tabs>
          <w:tab w:leader="none" w:pos="3075" w:val="left"/>
          <w:tab w:leader="none" w:pos="6885" w:val="left"/>
        </w:tabs>
        <w:spacing w:line="276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для 9 класса</w:t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( базовый уровень )</w:t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5" w:val="left"/>
        </w:tabs>
        <w:spacing w:after="0" w:before="0" w:line="360" w:lineRule="auto"/>
        <w:ind w:hanging="0" w:left="4037" w:right="0"/>
        <w:jc w:val="both"/>
      </w:pPr>
      <w:r>
        <w:rPr>
          <w:rFonts w:cs="Times New Roman" w:eastAsia="Times New Roman"/>
          <w:color w:val="00000A"/>
          <w:sz w:val="28"/>
          <w:u w:val="single"/>
          <w:shd w:fill="FFFFFF" w:val="clear"/>
        </w:rPr>
        <w:t>Составители:</w:t>
      </w:r>
      <w:r>
        <w:rPr>
          <w:rFonts w:cs="Times New Roman" w:eastAsia="Times New Roman"/>
          <w:color w:val="00000A"/>
          <w:sz w:val="28"/>
          <w:shd w:fill="FFFFFF" w:val="clear"/>
        </w:rPr>
        <w:t xml:space="preserve"> МироноваТ.А.,</w:t>
      </w:r>
    </w:p>
    <w:p>
      <w:pPr>
        <w:pStyle w:val="style0"/>
        <w:tabs>
          <w:tab w:leader="none" w:pos="4745" w:val="left"/>
        </w:tabs>
        <w:spacing w:after="0" w:before="0" w:line="360" w:lineRule="auto"/>
        <w:ind w:hanging="0" w:left="4037" w:right="0"/>
        <w:jc w:val="both"/>
      </w:pPr>
      <w:r>
        <w:rPr>
          <w:rFonts w:cs="Times New Roman" w:eastAsia="Times New Roman"/>
          <w:color w:val="00000A"/>
          <w:sz w:val="28"/>
          <w:shd w:fill="FFFFFF" w:val="clear"/>
        </w:rPr>
        <w:t>учитель высшей квалификационной категории; Солошенко И.Н., учитель первой квалификационной категории</w:t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4743" w:val="left"/>
        </w:tabs>
        <w:spacing w:after="0" w:before="0" w:line="240" w:lineRule="exact"/>
        <w:ind w:hanging="0" w:left="4035" w:right="0"/>
        <w:jc w:val="both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  <w:t>с.Михайловское — 2019 г.</w:t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color w:val="00000A"/>
          <w:sz w:val="28"/>
          <w:shd w:fill="FFFFFF" w:val="clear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color w:val="00000A"/>
          <w:sz w:val="28"/>
          <w:shd w:fill="FFFFFF" w:val="clear"/>
        </w:rPr>
        <w:t>Раздел1</w:t>
      </w:r>
      <w:r>
        <w:rPr>
          <w:rFonts w:cs="Times New Roman" w:eastAsia="Times New Roman"/>
          <w:color w:val="00000A"/>
          <w:sz w:val="28"/>
          <w:shd w:fill="FFFFFF" w:val="clear"/>
        </w:rPr>
        <w:t xml:space="preserve">  </w:t>
      </w:r>
    </w:p>
    <w:p>
      <w:pPr>
        <w:pStyle w:val="style0"/>
        <w:jc w:val="center"/>
      </w:pPr>
      <w:r>
        <w:rPr>
          <w:b/>
          <w:sz w:val="28"/>
          <w:szCs w:val="28"/>
        </w:rPr>
        <w:t>ПОЯСНИТЕЛЬНАЯ  ЗАПИСКА</w:t>
        <w:pict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-1143000</wp:posOffset>
            </wp:positionH>
            <wp:positionV relativeFrom="line">
              <wp:posOffset>-1276350</wp:posOffset>
            </wp:positionV>
            <wp:extent cx="14605" cy="574040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-1143000</wp:posOffset>
            </wp:positionH>
            <wp:positionV relativeFrom="line">
              <wp:posOffset>-1276350</wp:posOffset>
            </wp:positionV>
            <wp:extent cx="14605" cy="574040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(см. Приложение </w:t>
      </w: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Пояснительная записка</w:t>
      </w:r>
    </w:p>
    <w:p>
      <w:pPr>
        <w:pStyle w:val="style0"/>
        <w:tabs>
          <w:tab w:leader="none" w:pos="3075" w:val="left"/>
          <w:tab w:leader="none" w:pos="6885" w:val="left"/>
        </w:tabs>
        <w:spacing w:line="276" w:lineRule="exact"/>
        <w:jc w:val="center"/>
      </w:pPr>
      <w:r>
        <w:rPr>
          <w:rFonts w:cs="Times New Roman" w:eastAsia="Times New Roman"/>
          <w:color w:val="00000A"/>
          <w:sz w:val="28"/>
          <w:szCs w:val="28"/>
          <w:shd w:fill="FFFFFF" w:val="clear"/>
        </w:rPr>
        <w:t>учебного предмета «Русский язык»</w:t>
      </w:r>
    </w:p>
    <w:p>
      <w:pPr>
        <w:pStyle w:val="style0"/>
        <w:jc w:val="center"/>
      </w:pP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5-9 классы</w:t>
      </w:r>
      <w:r>
        <w:rPr>
          <w:b/>
          <w:sz w:val="28"/>
          <w:szCs w:val="28"/>
        </w:rPr>
        <w:t>)</w:t>
      </w:r>
    </w:p>
    <w:p>
      <w:pPr>
        <w:pStyle w:val="style0"/>
        <w:jc w:val="both"/>
      </w:pPr>
      <w:r>
        <w:rPr>
          <w:sz w:val="28"/>
          <w:szCs w:val="28"/>
        </w:rPr>
        <w:tab/>
      </w:r>
      <w:r>
        <w:rPr>
          <w:rFonts w:cs="Times New Roman" w:eastAsia="Times New Roman"/>
          <w:b/>
          <w:color w:val="00000A"/>
          <w:sz w:val="28"/>
          <w:shd w:fill="FFFFFF" w:val="clear"/>
        </w:rPr>
        <w:t>Раздел 4</w:t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center"/>
      </w:pPr>
      <w:r>
        <w:rPr>
          <w:rFonts w:cs="Times New Roman" w:eastAsia="Times New Roman"/>
          <w:b/>
          <w:color w:val="00000A"/>
          <w:sz w:val="28"/>
          <w:shd w:fill="FFFFFF" w:val="clear"/>
        </w:rPr>
        <w:t>Содержание учебного предмета, курса</w:t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both"/>
      </w:pPr>
      <w:r>
        <w:rPr>
          <w:rFonts w:cs="Times New Roman" w:eastAsia="Times New Roman"/>
          <w:b/>
          <w:color w:val="00000A"/>
          <w:sz w:val="28"/>
          <w:shd w:fill="FFFFFF" w:val="clear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3"/>
      </w:tblPr>
      <w:tblGrid>
        <w:gridCol w:w="492"/>
        <w:gridCol w:w="2657"/>
        <w:gridCol w:w="1387"/>
        <w:gridCol w:w="1200"/>
        <w:gridCol w:w="1289"/>
        <w:gridCol w:w="1266"/>
        <w:gridCol w:w="883"/>
      </w:tblGrid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№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 xml:space="preserve"> </w:t>
            </w: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Название раздела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2"/>
                <w:szCs w:val="22"/>
                <w:shd w:fill="FFFFFF" w:val="clear"/>
              </w:rPr>
              <w:t>Количество часов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2"/>
                <w:szCs w:val="22"/>
                <w:shd w:fill="FFFFFF" w:val="clear"/>
              </w:rPr>
              <w:t>диктанты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2"/>
                <w:szCs w:val="22"/>
                <w:shd w:fill="FFFFFF" w:val="clear"/>
              </w:rPr>
              <w:t>изложения</w:t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2"/>
                <w:szCs w:val="22"/>
                <w:shd w:fill="FFFFFF" w:val="clear"/>
              </w:rPr>
              <w:t>сочинения</w:t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2"/>
                <w:szCs w:val="22"/>
                <w:shd w:fill="FFFFFF" w:val="clear"/>
              </w:rPr>
              <w:t>тест</w:t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МЕЖДУНАРОДНОЕ ЗНАЧЕНИЕ РУССКОГО ЯЗЫКА 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2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ПОВТОРЕНИЕ ПРОЙДЕННОГО В 5-8 классах 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8ч.+1ч.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  <w:t>1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</w:t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3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 </w:t>
            </w: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СЛОЖНЫЕ ПРЕДЛОЖНИЯ 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color w:val="00000A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4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Союзные сложные предложения 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color w:val="00000A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3ч.+1ч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5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Сложносочиненные предложения 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9ч.+2ч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  <w:t>1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</w:t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6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Сложноподчиненные предложения 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color w:val="00000A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30ч+6ч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2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4</w:t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</w:t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</w:t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7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Бессоюзные сложные предложения 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color w:val="00000A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12ч+4ч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  <w:t>1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2</w:t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8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Сложные предложения с различными видами связи 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color w:val="00000A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  <w:t>14ч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  <w:t>2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z w:val="28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9</w:t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СИСТЕМАТИЗАЦИЯ ИЗУЧЕННОГО ПО ФОНЕТИКЕ, ЛЕКСИКЕ, ГРАММАТИКЕ И ПРАВОПИСАНИЮ, КУЛЬТУРЕ РЕЧИ 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12ч+2ч</w:t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b/>
                <w:color w:val="00000A"/>
                <w:shd w:fill="FFFFFF" w:val="clear"/>
              </w:rPr>
              <w:t>1</w:t>
            </w:r>
          </w:p>
        </w:tc>
      </w:tr>
      <w:tr>
        <w:trPr>
          <w:trHeight w:hRule="atLeast" w:val="1"/>
          <w:cantSplit w:val="true"/>
        </w:trPr>
        <w:tc>
          <w:tcPr>
            <w:tcW w:type="dxa" w:w="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Общее количество часов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2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7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8</w:t>
            </w:r>
          </w:p>
        </w:tc>
        <w:tc>
          <w:tcPr>
            <w:tcW w:type="dxa" w:w="12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1</w:t>
            </w:r>
          </w:p>
        </w:tc>
        <w:tc>
          <w:tcPr>
            <w:tcW w:type="dxa" w:w="8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both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2</w:t>
            </w:r>
          </w:p>
        </w:tc>
      </w:tr>
    </w:tbl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both"/>
      </w:pPr>
      <w:r>
        <w:rPr>
          <w:rFonts w:cs="Times New Roman" w:eastAsia="Times New Roman"/>
          <w:b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both"/>
      </w:pPr>
      <w:r>
        <w:rPr>
          <w:rFonts w:cs="Times New Roman" w:eastAsia="Times New Roman"/>
          <w:b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both"/>
      </w:pPr>
      <w:r>
        <w:rPr>
          <w:rFonts w:cs="Times New Roman" w:eastAsia="Times New Roman"/>
          <w:b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both"/>
      </w:pPr>
      <w:r>
        <w:rPr>
          <w:rFonts w:cs="Times New Roman" w:eastAsia="Times New Roman"/>
          <w:b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both"/>
      </w:pPr>
      <w:r>
        <w:rPr>
          <w:rFonts w:cs="Times New Roman" w:eastAsia="Times New Roman"/>
          <w:b/>
          <w:color w:val="00000A"/>
          <w:shd w:fill="FFFFFF" w:val="clear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center"/>
      </w:pP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Раздел 5</w:t>
      </w:r>
    </w:p>
    <w:p>
      <w:pPr>
        <w:pStyle w:val="style0"/>
        <w:tabs>
          <w:tab w:leader="none" w:pos="708" w:val="left"/>
        </w:tabs>
        <w:spacing w:after="0" w:before="0" w:line="240" w:lineRule="exact"/>
        <w:ind w:firstLine="284" w:left="0" w:right="0"/>
        <w:jc w:val="center"/>
      </w:pP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 xml:space="preserve"> </w:t>
      </w: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Календарно-тематическое планирование</w:t>
      </w:r>
    </w:p>
    <w:p>
      <w:pPr>
        <w:pStyle w:val="style0"/>
        <w:tabs>
          <w:tab w:leader="none" w:pos="708" w:val="left"/>
        </w:tabs>
        <w:spacing w:after="0" w:before="0" w:line="240" w:lineRule="exact"/>
      </w:pPr>
      <w:r>
        <w:rPr>
          <w:rFonts w:cs="Times New Roman" w:eastAsia="Times New Roman"/>
          <w:color w:val="00000A"/>
          <w:shd w:fill="FFFFFF" w:val="clear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3"/>
      </w:tblPr>
      <w:tblGrid>
        <w:gridCol w:w="843"/>
        <w:gridCol w:w="2879"/>
        <w:gridCol w:w="898"/>
        <w:gridCol w:w="1434"/>
        <w:gridCol w:w="709"/>
        <w:gridCol w:w="2087"/>
      </w:tblGrid>
      <w:tr>
        <w:trPr>
          <w:trHeight w:hRule="atLeast" w:val="830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 xml:space="preserve">№ </w:t>
            </w: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п/п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урока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Тема урока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Кол-во часов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Домашнее задание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Дата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Международное значение русского языка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Повторение изученного в 5-8 классах ( 9+1)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Устная и письменная речь. Фонетика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9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Монолог и диалог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581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Стили речи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26, 28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703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Простое предложение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34, 37 (ч.1)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703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Обособленные предложения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Вводные слова, обращения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42, 48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 9 кл. С.Г.Бархударов, С.Е.Крючков и др. -  М.:Просвещение, 2019 (№ 25, с.14)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 36)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10.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Работа над ошибками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Синтаксис сложного предложения ( 3+1)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Сложное предложение. Основные виды сложных предложений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53, стр. 20-21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12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Разделительные и выделительные знаки препинания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13 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Интонация сложного предложения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14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Способы сжатого изложения содержания текста (тезисы, конспекты)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56, стр. 23, 25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Сложносочиненные предложения ( 9+2)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840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15.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Основные группы сложносочиненных предложений по значению и союзам. 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color w:val="00000A"/>
              </w:rPr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59,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697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Основные группы сложносочиненных предложений по значению и союзам.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351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Знаки препинания в сложносочиненном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Упр.66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351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Знаки препинания в сложносочиненном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351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Знаки препинания в сложносочиненном предложении с общим второстепенным членом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351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Знаки препинания в сложносочиненном предложении с общим второстепенным членом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351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Сложносочиненное предложение.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22.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параграфы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 9 кл. С.Г.Бархударов, С.Е.Крючков и др. -  М.:Просвещение, 2019 (№ 91, с.49)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C00000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Повторение по теме «Сложносочинённое предложение»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24.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 66)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25.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Рецензия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76, написать рецензию на книгу (фильм, спектакль); стр. 34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Сложноподчиненные предложения ( 30+6)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072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Строение сложноподчиненного предложения. Знаки препинания в сложноподчиненном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79, 81, повтор. стр. 37-39; упр. 88; стр. 41-42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072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Союзы и союзные слова. Роль указательных слов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28-29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придаточными определительными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91 (ч.1); стр. 43-44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30.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придаточными местоименно-определительными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102; стр. 45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31.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 9 кл. С.Г.Бархударов, С.Е.Крючков и др. -  М.:Просвещение, 2019 (№ 126, с.66)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90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32-33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придаточными изъяснительными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113, 114,111; стр. 51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90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34.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Закрепление изученного по теме «Сложноподчиненные предложения с придаточными определительными и изъяснительными»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120, 123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35.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(с.87)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36.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придаточными обстоятельственными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color w:val="00000A"/>
              </w:rPr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125, подготовиться к словарному диктанту; стр. 57-59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37.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образа действия, меры  и степени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130, 133; стр. 60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38.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места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135; стр. 63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39.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времени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145, 152, 149 (устно)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40.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условные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148, подготовиться к сочинению-рассуждению упр. 150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41.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180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 9 кл. С.Г.Бархударов, С.Е.Крючков и др. -  М.:Просвещение, 2019 (№ 180, с.91)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42.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Сочинение – рассуждение о природе родного края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 9 кл. С.Г.Бархударов, С.Е.Крючков и др. -  М.:Просвещение, 2019 (№ 181, с.92)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43.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причины и цели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156 (списать ч. 2), 163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 </w:t>
            </w:r>
            <w:r>
              <w:rPr>
                <w:rFonts w:cs="Times New Roman" w:eastAsia="Times New Roman"/>
                <w:color w:val="00000A"/>
                <w:shd w:fill="FFFFFF" w:val="clear"/>
              </w:rPr>
              <w:t>( списать предложения 2, 5, 7, 9, 10, начертить схему последнего предложения)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44.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сравнительные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174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45.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уступительные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181 (упр. 182); стр. 80-81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Придаточные предложения следствия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49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несколькими придаточными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201 (ч.1, кроме предложений №3, 4); 202, повтор. теорети-ческий материал (параграф 14 (п. 1,2) на стр. 86)4 упр. 205, параграф 14; вопросы с. 94; упр. 206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несколькими придаточными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несколькими придаточными. Последовательное подчинение.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52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несколькими придаточными. Последовательное подчинение.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несколькими придаточными и пунктуация при них. Параллельное подчинение.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54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 с несколькими придаточными и пунктуация при них. Однородные придаточные.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предложения. Повторение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193 или 196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56.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Сложноподчиненные предложения. Повторение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193 или 196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57.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Упр.197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(с.128-130)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58.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Деловые бумаги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213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59-60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Повторить слова из рамочек (стр. 56-93), из упр. 123, 193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150" w:before="0" w:line="100" w:lineRule="atLeast"/>
            </w:pPr>
            <w:r>
              <w:rPr>
                <w:rFonts w:cs="Times New Roman" w:eastAsia="Times New Roman"/>
                <w:bCs/>
                <w:color w:val="333333"/>
                <w:sz w:val="18"/>
                <w:szCs w:val="18"/>
                <w:lang w:eastAsia="ru-RU"/>
              </w:rPr>
              <w:t xml:space="preserve">Приложение 1 </w:t>
            </w:r>
          </w:p>
          <w:p>
            <w:pPr>
              <w:pStyle w:val="style0"/>
              <w:shd w:fill="FFFFFF" w:val="clear"/>
              <w:spacing w:after="150" w:before="0" w:line="100" w:lineRule="atLeast"/>
            </w:pPr>
            <w:r>
              <w:rPr>
                <w:rFonts w:cs="Times New Roman" w:eastAsia="Times New Roman"/>
                <w:bCs/>
                <w:color w:val="333333"/>
                <w:sz w:val="18"/>
                <w:szCs w:val="18"/>
                <w:lang w:eastAsia="ru-RU"/>
              </w:rPr>
              <w:t>Тексты и аудиозаписи изложений открытого банка заданий ФИПИ</w:t>
            </w:r>
          </w:p>
          <w:p>
            <w:pPr>
              <w:pStyle w:val="style0"/>
              <w:shd w:fill="FFFFFF" w:val="clear"/>
              <w:spacing w:after="225" w:before="225" w:line="100" w:lineRule="atLeast"/>
            </w:pPr>
            <w:r>
              <w:rPr>
                <w:rFonts w:cs="Times New Roman" w:eastAsia="Times New Roman"/>
                <w:bCs/>
                <w:sz w:val="18"/>
                <w:szCs w:val="18"/>
                <w:lang w:eastAsia="ru-RU"/>
              </w:rPr>
              <w:t>Текст 1 (про драгоценные книги)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Контрольная работа (тест) по разделу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(с.127-128)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Бессоюзные сложные предложения ( 12+4)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62.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Понятие о бессоюзном сложном предложении Запятая в бессоюзном сложном предложении. 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Стр. 94-95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Интонация в бессоюзном сложном предложении.          Запятая в бессоюзном сложном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218, 219; стр. 96 с. 195, устный син-таксический разбор ука-занных пред-ложений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64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Бессоюзное сложное предложение со значением перечисления. Точка с запятой в бессоюзном сложном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218, 219; стр. 96 с. 195, устный син-таксический разбор ука-занных пред-ложений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Точка с запятой в бессоюзном сложном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218, 219; стр. 96 с. 195, устный син-таксический разбор ука-занных пред-ложений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Текст  (упр.218)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Бессоюзное сложное предложение со значением  причины, пояснения. Двоеточие в бессоюзном сложном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223 (224), пар. 16; Упр. 228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Двоеточие в бессоюзном сложном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223 (224), пар. 16; Упр. 228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69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Двоеточие в бессоюзном сложном предложении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223 (224), пар. 16; Упр. 228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Бессоюзное сложное предложение со значением  противопоставления, времени, условия, следствия. Тире в бессоюзном сложном предложении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color w:val="00000A"/>
              </w:rPr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233 (1-3) , пар. 17; упр. 240, устно ответить на вопросы (стр. 108)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Тире в бессоюзном сложном предложении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color w:val="00000A"/>
              </w:rPr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233 (1-3) , пар. 17; упр. 240, устно ответить на вопросы (стр. 108)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72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Синтаксический и пунктуационный разбор бессоюзного сложного предложения.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color w:val="00000A"/>
              </w:rPr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233 (1-3) , пар. 17; упр. 240, устно ответить на вопросы (стр. 108)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73.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Бессоюзное сложное предложение. Обобщение.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74.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(с.151)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 Реферат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243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76-77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Р.Р.Изложение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Русский язык.  9 кл. С.Г.Бархударов, С.Е.Крючков и др. -  М.:Просвещение, 2019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(№ 282, с. 135)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Сложные предложения с различными видами связи  (14)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245, пар. 18; упр. 250; упр. 253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79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82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(с.166)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84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Сложные предложения с различными видами связи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245, пар. 18; упр. 250; упр. 253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89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Авторские знаки препинания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Сост. развернутый план параграфа 20; подготовиться к пере-сказу текста по плану (упр. 266)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Обобщение по разделу «Сложные предложения с различными видами связи»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91.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диктант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(с.167)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39"/>
          <w:cantSplit w:val="true"/>
        </w:trPr>
        <w:tc>
          <w:tcPr>
            <w:tcW w:type="dxa" w:w="676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Повторение (12+2)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</w:r>
          </w:p>
        </w:tc>
      </w:tr>
      <w:tr>
        <w:trPr>
          <w:trHeight w:hRule="atLeast" w:val="74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92-93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Контрольное изложение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Русский язык.  9 кл. С.Г.Бархударов, С.Е.Крючков и др. -  М.:Просвещение, 2019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(с.128-130)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842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94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Фонетика и графика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406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569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Лексика и фразеология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406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705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96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Морфемика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406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830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97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Словообразование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406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570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98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 xml:space="preserve">Морфология 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Упр. 406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29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99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Контрольный тест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Л.А.Тростенцова, А.И.Запорожец. Русский язык. 9 класс. Поурочные разработки.-М.:"Просвещение", 2014 (с.194-196)</w:t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29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100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Синтаксис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39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101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Орфография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39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102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Пунктуация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63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103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Обобщающее повторение по теме «Основные разделы русского языка»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263"/>
          <w:cantSplit w:val="true"/>
        </w:trPr>
        <w:tc>
          <w:tcPr>
            <w:tcW w:type="dxa" w:w="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104-105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Резервные уроки</w:t>
            </w:r>
          </w:p>
        </w:tc>
        <w:tc>
          <w:tcPr>
            <w:tcW w:type="dxa" w:w="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  <w:jc w:val="center"/>
            </w:pPr>
            <w:r>
              <w:rPr>
                <w:rFonts w:cs="Times New Roman" w:eastAsia="Times New Roman"/>
                <w:color w:val="00000A"/>
                <w:shd w:fill="FFFFFF" w:val="clear"/>
              </w:rPr>
              <w:t>2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</w:tbl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Раздел 6</w:t>
      </w:r>
    </w:p>
    <w:p>
      <w:pPr>
        <w:pStyle w:val="style0"/>
        <w:jc w:val="center"/>
      </w:pPr>
      <w:r>
        <w:rPr>
          <w:b/>
          <w:sz w:val="28"/>
          <w:szCs w:val="28"/>
        </w:rPr>
        <w:t>Система оценки образовательных достижений учащихся по предмету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Основные формы контроля:</w:t>
      </w:r>
    </w:p>
    <w:p>
      <w:pPr>
        <w:pStyle w:val="style0"/>
      </w:pPr>
      <w:r>
        <w:rPr>
          <w:sz w:val="28"/>
          <w:szCs w:val="28"/>
        </w:rPr>
        <w:t>диктант (контрольный, объяснительный, словарный, творческий, свободный, предупредительный, схематический, графический); 2) комплексный анализ текста; 3) сочинение; 4)  изложение с творческим заданием; 5) тест; 6) устное высказывание; 7) тренировочные упражнения.</w:t>
      </w:r>
    </w:p>
    <w:p>
      <w:pPr>
        <w:pStyle w:val="style0"/>
      </w:pPr>
      <w:r>
        <w:rPr>
          <w:sz w:val="28"/>
          <w:szCs w:val="28"/>
        </w:rPr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 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Раздел 7</w:t>
      </w:r>
    </w:p>
    <w:p>
      <w:pPr>
        <w:pStyle w:val="style0"/>
        <w:jc w:val="center"/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>
      <w:pPr>
        <w:pStyle w:val="style0"/>
      </w:pPr>
      <w:r>
        <w:rPr>
          <w:sz w:val="28"/>
          <w:szCs w:val="28"/>
        </w:rPr>
        <w:t>Русский язык. Рабочие программы. Предметная линия учебников Т. А. Ладыженской, М. Т. Баранова, Л. А. Тростенцовой и др. 5-9 классы. - М.: Просвещение, 2016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Учебно-методический комплект учащихся</w:t>
      </w:r>
    </w:p>
    <w:p>
      <w:pPr>
        <w:pStyle w:val="style0"/>
      </w:pPr>
      <w:r>
        <w:rPr>
          <w:sz w:val="28"/>
          <w:szCs w:val="28"/>
        </w:rPr>
        <w:t>Русский язык.  9 кл. С.Г.Бархударов, С.Е.Крючков и др. -  М.:Просвещение, 2019</w:t>
      </w:r>
    </w:p>
    <w:p>
      <w:pPr>
        <w:pStyle w:val="style0"/>
      </w:pPr>
      <w:r>
        <w:rPr>
          <w:sz w:val="28"/>
          <w:szCs w:val="28"/>
        </w:rPr>
        <w:t xml:space="preserve">  </w:t>
      </w:r>
    </w:p>
    <w:p>
      <w:pPr>
        <w:pStyle w:val="style0"/>
        <w:jc w:val="center"/>
      </w:pPr>
      <w:r>
        <w:rPr>
          <w:b/>
          <w:sz w:val="28"/>
          <w:szCs w:val="28"/>
        </w:rPr>
        <w:t>Учебно-методический комплект учителя</w:t>
      </w:r>
    </w:p>
    <w:p>
      <w:pPr>
        <w:pStyle w:val="style0"/>
      </w:pPr>
      <w:r>
        <w:rPr>
          <w:sz w:val="28"/>
          <w:szCs w:val="28"/>
        </w:rPr>
        <w:t>1. Русский язык.  9 кл. С.Г.Бархударов, С.Е.Крючков и др. -  М.:Просвещение, 2019</w:t>
      </w:r>
    </w:p>
    <w:p>
      <w:pPr>
        <w:pStyle w:val="style0"/>
      </w:pPr>
      <w:r>
        <w:rPr>
          <w:sz w:val="28"/>
          <w:szCs w:val="28"/>
        </w:rPr>
        <w:t>2. Л.А.Тростенцова, А.И.Запорожец. Русский язык. 9 класс. Поурочные разработки.-М.:"Просвещение", 2014</w:t>
      </w:r>
    </w:p>
    <w:p>
      <w:pPr>
        <w:pStyle w:val="style0"/>
      </w:pPr>
      <w:r>
        <w:rPr>
          <w:sz w:val="28"/>
          <w:szCs w:val="28"/>
        </w:rPr>
        <w:t>3. Богданова Г. А. Уроки русского языка в 9 классе: Кн. Для учителя: Из опыта работы.     М.: Просвещение, 2009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tabs>
          <w:tab w:leader="none" w:pos="708" w:val="left"/>
        </w:tabs>
        <w:spacing w:after="0" w:before="0" w:line="240" w:lineRule="exact"/>
        <w:jc w:val="center"/>
      </w:pP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Раздел 8.</w:t>
      </w:r>
    </w:p>
    <w:p>
      <w:pPr>
        <w:pStyle w:val="style0"/>
        <w:tabs>
          <w:tab w:leader="none" w:pos="708" w:val="left"/>
        </w:tabs>
        <w:spacing w:after="0" w:before="0" w:line="240" w:lineRule="exact"/>
      </w:pPr>
      <w:r>
        <w:rPr>
          <w:rFonts w:cs="Times New Roman" w:eastAsia="Times New Roman"/>
          <w:b/>
          <w:color w:val="00000A"/>
          <w:shd w:fill="FFFFFF" w:val="clear"/>
        </w:rPr>
        <w:t>Лист внесения изменений и дополнений в рабочую программу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3"/>
      </w:tblPr>
      <w:tblGrid>
        <w:gridCol w:w="801"/>
        <w:gridCol w:w="2127"/>
        <w:gridCol w:w="2245"/>
        <w:gridCol w:w="1898"/>
        <w:gridCol w:w="1780"/>
      </w:tblGrid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№</w:t>
            </w: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п.п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№</w:t>
            </w: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урока/ тема по рабочей программе</w:t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Тема с учетом корректировки</w:t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Сроки корректировки</w:t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cs="Times New Roman" w:eastAsia="Times New Roman"/>
                <w:b/>
                <w:color w:val="00000A"/>
                <w:shd w:fill="FFFFFF" w:val="clear"/>
              </w:rPr>
              <w:t>Примечания</w:t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  <w:tr>
        <w:trPr>
          <w:trHeight w:hRule="atLeast" w:val="1"/>
          <w:cantSplit w:val="true"/>
        </w:trPr>
        <w:tc>
          <w:tcPr>
            <w:tcW w:type="dxa" w:w="8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22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8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pacing w:after="0" w:before="0" w:line="240" w:lineRule="exact"/>
            </w:pPr>
            <w:r>
              <w:rPr>
                <w:rFonts w:ascii="Calibri" w:cs="Calibri" w:eastAsia="Calibri" w:hAnsi="Calibri"/>
                <w:color w:val="00000A"/>
                <w:shd w:fill="FFFFFF" w:val="clear"/>
              </w:rPr>
            </w:r>
          </w:p>
        </w:tc>
      </w:tr>
    </w:tbl>
    <w:p>
      <w:pPr>
        <w:pStyle w:val="style0"/>
        <w:tabs>
          <w:tab w:leader="none" w:pos="708" w:val="left"/>
        </w:tabs>
        <w:spacing w:after="0" w:before="0" w:line="240" w:lineRule="exact"/>
      </w:pPr>
      <w:r>
        <w:rPr>
          <w:rFonts w:cs="Times New Roman" w:eastAsia="Times New Roman"/>
          <w:b/>
          <w:color w:val="00000A"/>
          <w:shd w:fill="FFFFFF" w:val="clear"/>
        </w:rPr>
      </w:r>
    </w:p>
    <w:p>
      <w:pPr>
        <w:pStyle w:val="style0"/>
      </w:pPr>
      <w:r>
        <w:rPr/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  <w:jc w:val="center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  <w:t>Приложение 1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cs="Times New Roman" w:eastAsia="Times New Roman"/>
          <w:b/>
          <w:bCs/>
          <w:color w:val="333333"/>
          <w:sz w:val="28"/>
          <w:szCs w:val="28"/>
          <w:lang w:eastAsia="ru-RU"/>
        </w:rPr>
        <w:t>Тексты и аудиозаписи изложений открытого банка заданий ФИПИ</w:t>
      </w:r>
    </w:p>
    <w:p>
      <w:pPr>
        <w:pStyle w:val="style0"/>
      </w:pPr>
      <w:r>
        <w:rPr>
          <w:rFonts w:cs="Times New Roman"/>
          <w:sz w:val="28"/>
          <w:szCs w:val="28"/>
        </w:rPr>
      </w:r>
    </w:p>
    <w:p>
      <w:pPr>
        <w:pStyle w:val="style0"/>
        <w:shd w:fill="FFFFFF" w:val="clear"/>
        <w:spacing w:after="225" w:before="225" w:line="100" w:lineRule="atLeast"/>
      </w:pPr>
      <w:r>
        <w:rPr>
          <w:rFonts w:cs="Times New Roman" w:eastAsia="Times New Roman"/>
          <w:b/>
          <w:bCs/>
          <w:sz w:val="28"/>
          <w:szCs w:val="28"/>
          <w:lang w:eastAsia="ru-RU"/>
        </w:rPr>
        <w:t>Текст 1 (про драгоценные книги)</w:t>
      </w:r>
    </w:p>
    <w:p>
      <w:pPr>
        <w:pStyle w:val="style0"/>
        <w:shd w:fill="FFFFFF" w:val="clear"/>
        <w:spacing w:after="150" w:before="150" w:line="390" w:lineRule="atLeast"/>
      </w:pPr>
      <w:r>
        <w:rPr>
          <w:rFonts w:cs="Times New Roman" w:eastAsia="Times New Roman"/>
          <w:color w:val="333333"/>
          <w:sz w:val="28"/>
          <w:szCs w:val="28"/>
          <w:lang w:eastAsia="ru-RU"/>
        </w:rPr>
        <w:t>   </w:t>
      </w:r>
      <w:r>
        <w:rPr>
          <w:rFonts w:cs="Times New Roman" w:eastAsia="Times New Roman"/>
          <w:color w:val="333333"/>
          <w:sz w:val="28"/>
          <w:szCs w:val="28"/>
          <w:lang w:eastAsia="ru-RU"/>
        </w:rPr>
        <w:t>Какой  бы интересной ни была домашняя и школьная жизнь ребенка, не прочти он драгоценных книг – он обделен. Такие утраты невосполнимы. Это взрослые могут прочесть книжку сегодня или через год – разница невелика. В детстве счет времени ведется иначе, тут каждый день – открытия. И острота восприятия в дни детства такова, что ранние впечатления могут влиять потом на всю жизнь. Впечатления детства – самые яркие и прочные впечатления. Это фундамент будущей духовной жизни, золотой фонд.</w:t>
        <w:br/>
        <w:t>   В детстве посеяны семена.  Не все прорастут, не все расцветут. Но биография человеческой души – это постепенное прорастание семян, посеянных в детстве.</w:t>
        <w:br/>
        <w:t>   Последующая жизнь сложна и многообразна. Она состоит из миллионов поступков, определяющихся многими чертами характера и, в свою очередь формирующих этот характер. Но если проследить и найти связь явлений, то станет очевидным, что всякая черта характера взрослого человека, всякое качество его души и, может быть, даже всякий его поступок были посеяны в детстве, имели с тех пор свой зародыш, свое семечко.</w:t>
      </w:r>
    </w:p>
    <w:p>
      <w:pPr>
        <w:pStyle w:val="style0"/>
      </w:pPr>
      <w:r>
        <w:rPr/>
      </w:r>
    </w:p>
    <w:sectPr>
      <w:type w:val="nextPage"/>
      <w:pgSz w:h="15840" w:w="12240"/>
      <w:pgMar w:bottom="0" w:footer="0" w:gutter="0" w:header="0" w:left="1800" w:right="1800" w:top="1440"/>
      <w:pgNumType w:fmt="decimal"/>
      <w:formProt w:val="false"/>
      <w:titlePg/>
      <w:textDirection w:val="lrTb"/>
      <w:docGrid w:charSpace="-6145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spacing w:after="200" w:before="0" w:line="276" w:lineRule="auto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Mangal" w:eastAsia="SimSun" w:hAnsi="Tahoma"/>
      <w:sz w:val="16"/>
      <w:szCs w:val="14"/>
      <w:lang w:bidi="hi-IN" w:eastAsia="zh-CN"/>
    </w:rPr>
  </w:style>
  <w:style w:styleId="style17" w:type="character">
    <w:name w:val="Верхний колонтитул Знак"/>
    <w:basedOn w:val="style15"/>
    <w:next w:val="style17"/>
    <w:rPr>
      <w:rFonts w:ascii="Times New Roman" w:cs="Mangal" w:eastAsia="SimSun" w:hAnsi="Times New Roman"/>
      <w:sz w:val="24"/>
      <w:szCs w:val="21"/>
      <w:lang w:bidi="hi-IN" w:eastAsia="zh-CN"/>
    </w:rPr>
  </w:style>
  <w:style w:styleId="style18" w:type="character">
    <w:name w:val="Нижний колонтитул Знак"/>
    <w:basedOn w:val="style15"/>
    <w:next w:val="style18"/>
    <w:rPr>
      <w:rFonts w:ascii="Times New Roman" w:cs="Mangal" w:eastAsia="SimSun" w:hAnsi="Times New Roman"/>
      <w:sz w:val="24"/>
      <w:szCs w:val="21"/>
      <w:lang w:bidi="hi-IN" w:eastAsia="zh-CN"/>
    </w:rPr>
  </w:style>
  <w:style w:styleId="style19" w:type="character">
    <w:name w:val="ListLabel 1"/>
    <w:next w:val="style19"/>
    <w:rPr>
      <w:rFonts w:cs="Symbol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Заглавие"/>
    <w:basedOn w:val="style0"/>
    <w:next w:val="style26"/>
    <w:pPr>
      <w:suppressLineNumbers/>
      <w:spacing w:after="120" w:before="120"/>
      <w:jc w:val="center"/>
    </w:pPr>
    <w:rPr>
      <w:b/>
      <w:bCs/>
      <w:i/>
      <w:iCs/>
      <w:sz w:val="36"/>
      <w:szCs w:val="36"/>
    </w:rPr>
  </w:style>
  <w:style w:styleId="style26" w:type="paragraph">
    <w:name w:val="Подзаголовок"/>
    <w:basedOn w:val="style20"/>
    <w:next w:val="style21"/>
    <w:pPr>
      <w:jc w:val="center"/>
    </w:pPr>
    <w:rPr>
      <w:i/>
      <w:iCs/>
      <w:sz w:val="28"/>
      <w:szCs w:val="28"/>
    </w:rPr>
  </w:style>
  <w:style w:styleId="style27" w:type="paragraph">
    <w:name w:val="index heading"/>
    <w:basedOn w:val="style0"/>
    <w:next w:val="style27"/>
    <w:pPr>
      <w:suppressLineNumbers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hAnsi="Tahoma"/>
      <w:sz w:val="16"/>
      <w:szCs w:val="14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szCs w:val="21"/>
    </w:rPr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2020-03-19T10:57:00.00Z</dcterms:created>
  <cp:lastModifiedBy>User</cp:lastModifiedBy>
  <cp:lastPrinted>2020-01-10T10:54:00.00Z</cp:lastPrinted>
  <dcterms:modified xsi:type="dcterms:W3CDTF">2020-03-22T11:50:00.00Z</dcterms:modified>
  <cp:revision>15</cp:revision>
</cp:coreProperties>
</file>