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47" w:rsidRDefault="002C1C47" w:rsidP="002C1C4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2C1C47" w:rsidRDefault="002C1C47" w:rsidP="002C1C4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2C1C47" w:rsidRDefault="002C1C47" w:rsidP="002C1C4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Михайловского района Алтайского края</w:t>
      </w:r>
    </w:p>
    <w:p w:rsidR="002C1C47" w:rsidRDefault="007F5DA2" w:rsidP="002C1C47">
      <w:pPr>
        <w:pStyle w:val="a4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52ABF62" wp14:editId="2403D805">
            <wp:extent cx="5940425" cy="1830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1C47" w:rsidRDefault="002C1C47" w:rsidP="002C1C47">
      <w:pPr>
        <w:pStyle w:val="a4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C47" w:rsidRDefault="002C1C47" w:rsidP="002C1C47">
      <w:pPr>
        <w:pStyle w:val="a4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C47" w:rsidRDefault="002C1C47" w:rsidP="002C1C47">
      <w:pPr>
        <w:pStyle w:val="a4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C47" w:rsidRPr="00922196" w:rsidRDefault="002C1C47" w:rsidP="002C1C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22196">
        <w:rPr>
          <w:sz w:val="28"/>
          <w:szCs w:val="28"/>
        </w:rPr>
        <w:t xml:space="preserve">Рабочая программа </w:t>
      </w:r>
      <w:r w:rsidR="00F13930">
        <w:rPr>
          <w:sz w:val="28"/>
          <w:szCs w:val="28"/>
        </w:rPr>
        <w:t xml:space="preserve">внеурочной деятельности </w:t>
      </w:r>
    </w:p>
    <w:p w:rsidR="00F13930" w:rsidRDefault="00F13930" w:rsidP="002C1C4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«Математика для всех»</w:t>
      </w:r>
    </w:p>
    <w:p w:rsidR="002C1C47" w:rsidRPr="00922196" w:rsidRDefault="002C1C47" w:rsidP="002C1C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22196">
        <w:rPr>
          <w:sz w:val="28"/>
          <w:szCs w:val="28"/>
        </w:rPr>
        <w:t xml:space="preserve"> </w:t>
      </w:r>
      <w:r w:rsidR="00F13930">
        <w:rPr>
          <w:sz w:val="28"/>
          <w:szCs w:val="28"/>
        </w:rPr>
        <w:t>8</w:t>
      </w:r>
      <w:r w:rsidRPr="00922196">
        <w:rPr>
          <w:sz w:val="28"/>
          <w:szCs w:val="28"/>
        </w:rPr>
        <w:t xml:space="preserve"> класса (основного общего образования)</w:t>
      </w:r>
    </w:p>
    <w:p w:rsidR="002C1C47" w:rsidRDefault="002C1C47" w:rsidP="002C1C4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C1C47" w:rsidRDefault="002C1C47" w:rsidP="002C1C4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C1C47" w:rsidRDefault="002C1C47" w:rsidP="002C1C4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C1C47" w:rsidRDefault="002C1C47" w:rsidP="002C1C4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C1C47" w:rsidRDefault="002C1C47" w:rsidP="002C1C4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C1C47" w:rsidRDefault="002C1C47" w:rsidP="002C1C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Составители:</w:t>
      </w: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Сергеевна</w:t>
      </w: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2C1C47" w:rsidRDefault="002C1C47" w:rsidP="002C1C47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</w:p>
    <w:p w:rsidR="002C1C47" w:rsidRDefault="002C1C47" w:rsidP="002C1C47">
      <w:pPr>
        <w:pStyle w:val="Standard"/>
        <w:jc w:val="center"/>
        <w:rPr>
          <w:b/>
          <w:lang w:val="ru-RU"/>
        </w:rPr>
      </w:pPr>
      <w:r w:rsidRPr="00E67F52">
        <w:rPr>
          <w:b/>
          <w:lang w:val="ru-RU"/>
        </w:rPr>
        <w:t>Михайловское – 2019</w:t>
      </w:r>
    </w:p>
    <w:p w:rsidR="002C1C47" w:rsidRDefault="002C1C47" w:rsidP="002C1C47">
      <w:pPr>
        <w:pStyle w:val="Standard"/>
        <w:jc w:val="center"/>
        <w:rPr>
          <w:b/>
          <w:lang w:val="ru-RU"/>
        </w:rPr>
      </w:pPr>
    </w:p>
    <w:p w:rsidR="002C1C47" w:rsidRDefault="002C1C47" w:rsidP="002C1C47">
      <w:pPr>
        <w:pStyle w:val="Standard"/>
        <w:jc w:val="center"/>
        <w:rPr>
          <w:b/>
          <w:lang w:val="ru-RU"/>
        </w:rPr>
      </w:pPr>
    </w:p>
    <w:p w:rsidR="002C1C47" w:rsidRDefault="002C1C47" w:rsidP="002C1C47">
      <w:pPr>
        <w:pStyle w:val="Standard"/>
        <w:jc w:val="center"/>
        <w:rPr>
          <w:b/>
          <w:lang w:val="ru-RU"/>
        </w:rPr>
      </w:pPr>
    </w:p>
    <w:p w:rsidR="002C1C47" w:rsidRDefault="002C1C47" w:rsidP="002C1C47">
      <w:pPr>
        <w:pStyle w:val="Standard"/>
        <w:jc w:val="center"/>
        <w:rPr>
          <w:b/>
          <w:lang w:val="ru-RU"/>
        </w:rPr>
      </w:pPr>
    </w:p>
    <w:p w:rsidR="002C1C47" w:rsidRDefault="002C1C47" w:rsidP="002C1C47">
      <w:pPr>
        <w:pStyle w:val="Standard"/>
        <w:jc w:val="center"/>
        <w:rPr>
          <w:b/>
          <w:lang w:val="ru-RU"/>
        </w:rPr>
      </w:pPr>
    </w:p>
    <w:p w:rsidR="002C1C47" w:rsidRDefault="002C1C47" w:rsidP="002C1C47">
      <w:pPr>
        <w:pStyle w:val="Standard"/>
        <w:jc w:val="center"/>
        <w:rPr>
          <w:b/>
          <w:lang w:val="ru-RU"/>
        </w:rPr>
      </w:pPr>
    </w:p>
    <w:p w:rsidR="002C1C47" w:rsidRDefault="002C1C47" w:rsidP="002C1C47">
      <w:pPr>
        <w:pStyle w:val="Standard"/>
        <w:jc w:val="center"/>
        <w:rPr>
          <w:b/>
          <w:lang w:val="ru-RU"/>
        </w:rPr>
      </w:pPr>
    </w:p>
    <w:p w:rsidR="002C1C47" w:rsidRDefault="002C1C47" w:rsidP="002C1C47">
      <w:pPr>
        <w:pStyle w:val="Standard"/>
        <w:jc w:val="center"/>
        <w:rPr>
          <w:b/>
          <w:lang w:val="ru-RU"/>
        </w:rPr>
      </w:pPr>
    </w:p>
    <w:p w:rsidR="002C1C47" w:rsidRDefault="002C1C47" w:rsidP="002C1C47">
      <w:pPr>
        <w:pStyle w:val="Standard"/>
        <w:jc w:val="center"/>
        <w:rPr>
          <w:b/>
          <w:lang w:val="ru-RU"/>
        </w:rPr>
      </w:pPr>
    </w:p>
    <w:p w:rsidR="002C1C47" w:rsidRPr="005D78AD" w:rsidRDefault="000774A4" w:rsidP="002C1C47">
      <w:pPr>
        <w:pStyle w:val="Standard"/>
        <w:jc w:val="both"/>
        <w:rPr>
          <w:b/>
          <w:sz w:val="28"/>
          <w:szCs w:val="28"/>
          <w:lang w:val="ru-RU"/>
        </w:rPr>
      </w:pPr>
      <w:r w:rsidRPr="005D78AD">
        <w:rPr>
          <w:b/>
          <w:sz w:val="28"/>
          <w:szCs w:val="28"/>
          <w:lang w:val="ru-RU"/>
        </w:rPr>
        <w:t>Раздел 1. Пояснительная записка</w:t>
      </w:r>
    </w:p>
    <w:p w:rsidR="00EF3124" w:rsidRPr="00D14CFD" w:rsidRDefault="00EF3124" w:rsidP="00EF3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Внеурочная</w:t>
      </w:r>
      <w:r w:rsidRPr="00D14CFD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</w:t>
      </w:r>
      <w:r w:rsidRPr="00D14CFD">
        <w:rPr>
          <w:sz w:val="28"/>
          <w:szCs w:val="28"/>
        </w:rPr>
        <w:t xml:space="preserve">-  одна из эффективных форм математического развития учащихся. </w:t>
      </w:r>
      <w:r>
        <w:rPr>
          <w:sz w:val="28"/>
          <w:szCs w:val="28"/>
        </w:rPr>
        <w:t>Учителя математики знают, как важно в современной школе проводить индивидуальную работу, выстраивать образовательную траекторию для каждого ученика.</w:t>
      </w:r>
      <w:r w:rsidRPr="00D14CFD">
        <w:rPr>
          <w:sz w:val="28"/>
          <w:szCs w:val="28"/>
        </w:rPr>
        <w:t xml:space="preserve"> С одной стороны в классах обычно имеются учащиеся, которые хотели бы узнать больше того, что они получают на уроке, </w:t>
      </w:r>
      <w:r>
        <w:rPr>
          <w:sz w:val="28"/>
          <w:szCs w:val="28"/>
        </w:rPr>
        <w:t>это</w:t>
      </w:r>
      <w:r w:rsidRPr="00D14CFD">
        <w:rPr>
          <w:sz w:val="28"/>
          <w:szCs w:val="28"/>
        </w:rPr>
        <w:t xml:space="preserve"> дети, которых интересуют задачи повышенной сложности, задачи на смекалку и те</w:t>
      </w:r>
      <w:r>
        <w:rPr>
          <w:sz w:val="28"/>
          <w:szCs w:val="28"/>
        </w:rPr>
        <w:t>,</w:t>
      </w:r>
      <w:r w:rsidRPr="00D14CFD">
        <w:rPr>
          <w:sz w:val="28"/>
          <w:szCs w:val="28"/>
        </w:rPr>
        <w:t xml:space="preserve"> кому требуются дополнительные занятия математикой для повышения уровня математической под</w:t>
      </w:r>
      <w:r>
        <w:rPr>
          <w:sz w:val="28"/>
          <w:szCs w:val="28"/>
        </w:rPr>
        <w:t>готовки, вычислительных навыков, развития логического мышления, внимания.</w:t>
      </w:r>
    </w:p>
    <w:p w:rsidR="00EF3124" w:rsidRPr="00D14CFD" w:rsidRDefault="00EF3124" w:rsidP="00EF3124">
      <w:pPr>
        <w:ind w:firstLine="709"/>
        <w:jc w:val="both"/>
        <w:rPr>
          <w:sz w:val="28"/>
          <w:szCs w:val="28"/>
        </w:rPr>
      </w:pPr>
      <w:r w:rsidRPr="00D14CFD">
        <w:rPr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 xml:space="preserve">внеурочной деятельности «Математика для всех» </w:t>
      </w:r>
      <w:r w:rsidRPr="00D14CFD">
        <w:rPr>
          <w:sz w:val="28"/>
          <w:szCs w:val="28"/>
        </w:rPr>
        <w:t>позволяет учащимся ознакомиться со многими интересными вопросами математики школьной программы и вопросами</w:t>
      </w:r>
      <w:r>
        <w:rPr>
          <w:sz w:val="28"/>
          <w:szCs w:val="28"/>
        </w:rPr>
        <w:t>,</w:t>
      </w:r>
      <w:r w:rsidRPr="00D14CFD">
        <w:rPr>
          <w:sz w:val="28"/>
          <w:szCs w:val="28"/>
        </w:rPr>
        <w:t xml:space="preserve"> выходящими за рамки школьной программы, расширить целостное представление о математической наук</w:t>
      </w:r>
      <w:r>
        <w:rPr>
          <w:sz w:val="28"/>
          <w:szCs w:val="28"/>
        </w:rPr>
        <w:t>е</w:t>
      </w:r>
      <w:r w:rsidRPr="00D14CFD">
        <w:rPr>
          <w:sz w:val="28"/>
          <w:szCs w:val="28"/>
        </w:rPr>
        <w:t xml:space="preserve">. Решение математических задач, связанных с логическим мышлением, практическим применением математики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EF3124" w:rsidRPr="00D14CFD" w:rsidRDefault="00EF3124" w:rsidP="00EF3124">
      <w:pPr>
        <w:ind w:firstLine="709"/>
        <w:jc w:val="both"/>
        <w:rPr>
          <w:sz w:val="28"/>
          <w:szCs w:val="28"/>
        </w:rPr>
      </w:pPr>
      <w:r w:rsidRPr="00D14CFD">
        <w:rPr>
          <w:sz w:val="28"/>
          <w:szCs w:val="28"/>
        </w:rPr>
        <w:t xml:space="preserve">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EF3124" w:rsidRPr="00D14CFD" w:rsidRDefault="00EF3124" w:rsidP="00EF3124">
      <w:pPr>
        <w:ind w:firstLine="708"/>
        <w:jc w:val="both"/>
        <w:rPr>
          <w:color w:val="000000"/>
          <w:sz w:val="28"/>
          <w:szCs w:val="28"/>
        </w:rPr>
      </w:pPr>
      <w:r w:rsidRPr="00D14CFD">
        <w:rPr>
          <w:b/>
          <w:sz w:val="28"/>
          <w:szCs w:val="28"/>
        </w:rPr>
        <w:t>Актуальность программы</w:t>
      </w:r>
      <w:r w:rsidRPr="00D14CFD">
        <w:rPr>
          <w:sz w:val="28"/>
          <w:szCs w:val="28"/>
        </w:rPr>
        <w:t xml:space="preserve">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  <w:r w:rsidRPr="00D14CF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Программа позволит решить проблемы мотивации к обучению.</w:t>
      </w:r>
    </w:p>
    <w:p w:rsidR="00EF3124" w:rsidRDefault="00EF3124" w:rsidP="00EF3124">
      <w:pPr>
        <w:ind w:firstLine="708"/>
        <w:jc w:val="both"/>
        <w:rPr>
          <w:sz w:val="28"/>
          <w:szCs w:val="28"/>
        </w:rPr>
      </w:pPr>
      <w:r w:rsidRPr="00D14CFD">
        <w:rPr>
          <w:b/>
          <w:sz w:val="28"/>
          <w:szCs w:val="28"/>
        </w:rPr>
        <w:t>Новизна программы</w:t>
      </w:r>
      <w:r w:rsidRPr="00D14CFD">
        <w:rPr>
          <w:sz w:val="28"/>
          <w:szCs w:val="28"/>
        </w:rPr>
        <w:t xml:space="preserve"> состоит в том, что данная программа с одной стороны дополняет и расширяет математические знания, с другой позволяет ученикам повысить образовательный уровень всех учащихся, так как каждый сможет </w:t>
      </w:r>
      <w:r w:rsidRPr="00FE5648">
        <w:rPr>
          <w:sz w:val="28"/>
          <w:szCs w:val="28"/>
        </w:rPr>
        <w:t>работать в зоне ближайшего развития. Программа  прививает интерес к предмету и позволяет использовать полученные знания на практике. Правильно  подобранный материал, уровень сложности заданий,</w:t>
      </w:r>
      <w:r>
        <w:rPr>
          <w:sz w:val="28"/>
          <w:szCs w:val="28"/>
        </w:rPr>
        <w:t xml:space="preserve"> </w:t>
      </w:r>
      <w:r w:rsidRPr="00FE5648">
        <w:rPr>
          <w:sz w:val="28"/>
          <w:szCs w:val="28"/>
        </w:rPr>
        <w:t xml:space="preserve">заслуженное оценивание  результата </w:t>
      </w:r>
      <w:r w:rsidRPr="00FE5648">
        <w:rPr>
          <w:rStyle w:val="apple-converted-space"/>
          <w:color w:val="000000"/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обеспечить у учащихся </w:t>
      </w:r>
      <w:r w:rsidRPr="00FE5648">
        <w:rPr>
          <w:sz w:val="28"/>
          <w:szCs w:val="28"/>
        </w:rPr>
        <w:t>ощущение продвижения вперед,  обеспечит переживания успеха в</w:t>
      </w:r>
      <w:r>
        <w:rPr>
          <w:sz w:val="28"/>
          <w:szCs w:val="28"/>
        </w:rPr>
        <w:t xml:space="preserve"> деятельности. </w:t>
      </w:r>
    </w:p>
    <w:p w:rsidR="00EF3124" w:rsidRPr="00461F0D" w:rsidRDefault="00EF3124" w:rsidP="00EF3124">
      <w:pPr>
        <w:ind w:firstLine="708"/>
        <w:jc w:val="both"/>
        <w:rPr>
          <w:sz w:val="28"/>
          <w:szCs w:val="28"/>
        </w:rPr>
      </w:pPr>
      <w:r w:rsidRPr="00D14CFD">
        <w:rPr>
          <w:sz w:val="28"/>
          <w:szCs w:val="28"/>
        </w:rPr>
        <w:t>Разработанная программа внеурочной деятельности  «Математика для всех» для учеников 8</w:t>
      </w:r>
      <w:r>
        <w:rPr>
          <w:sz w:val="28"/>
          <w:szCs w:val="28"/>
        </w:rPr>
        <w:t xml:space="preserve"> класса </w:t>
      </w:r>
      <w:r w:rsidRPr="00D14CFD">
        <w:rPr>
          <w:sz w:val="28"/>
          <w:szCs w:val="28"/>
        </w:rPr>
        <w:t xml:space="preserve"> основана на получении знаний по </w:t>
      </w:r>
      <w:r>
        <w:rPr>
          <w:sz w:val="28"/>
          <w:szCs w:val="28"/>
        </w:rPr>
        <w:t>разным разделам математики, при выборе тем определяющим фактором стало содержание программы курса математики за 8 класс и расширение в таких темах, как «Теорема Пифагора», «Площадь», «Пропорциональные отрезки», «Вероятность. Теоремы теории вероятности», «Модульные уравнения и неравенства», так же включены темы по истории математики, такие избранные вопросы олимпиадной математики, как теория делимости, логика высказываний, принцип Дирихле и другие</w:t>
      </w:r>
      <w:r w:rsidRPr="00D14CFD">
        <w:rPr>
          <w:sz w:val="28"/>
          <w:szCs w:val="28"/>
        </w:rPr>
        <w:t xml:space="preserve">. Включенный материал </w:t>
      </w:r>
      <w:r w:rsidRPr="00D14CFD">
        <w:rPr>
          <w:sz w:val="28"/>
          <w:szCs w:val="28"/>
        </w:rPr>
        <w:lastRenderedPageBreak/>
        <w:t xml:space="preserve">программы тесно связан с различными сторонами нашей жизни,  а также с другими учебными предметами. Отбор заданий подразумевает доступность предлагаемого материала, сложность задач нарастает постепенно. </w:t>
      </w:r>
      <w:r>
        <w:rPr>
          <w:sz w:val="28"/>
          <w:szCs w:val="28"/>
        </w:rPr>
        <w:t>Познавательный материал курса будет способствовать формированию функциональной грамотности – умению воспринимать и анализировать информацию.</w:t>
      </w:r>
      <w:r w:rsidRPr="00D14CFD">
        <w:rPr>
          <w:sz w:val="28"/>
          <w:szCs w:val="28"/>
        </w:rPr>
        <w:t xml:space="preserve"> В программу включены викторины, игры, проблемные задания,  задачи-шутки, задачи на смекалку, ребусы и кроссворды, которые способствуют развитию логического мышления.</w:t>
      </w:r>
      <w:r>
        <w:rPr>
          <w:sz w:val="28"/>
          <w:szCs w:val="28"/>
        </w:rPr>
        <w:t xml:space="preserve"> </w:t>
      </w:r>
      <w:r w:rsidRPr="00D14CFD">
        <w:rPr>
          <w:sz w:val="28"/>
          <w:szCs w:val="28"/>
        </w:rPr>
        <w:t>Занятия дают возможность шире и глубже изучать программный материал, больше рассматривать практических задач, а так же работать над ликвидацией пробелов знаний учащихся, внедрять принцип опережения.</w:t>
      </w:r>
      <w:r>
        <w:rPr>
          <w:sz w:val="28"/>
          <w:szCs w:val="28"/>
        </w:rPr>
        <w:t xml:space="preserve"> При организации занятий предполагается использование мобильного </w:t>
      </w:r>
      <w:proofErr w:type="gramStart"/>
      <w:r>
        <w:rPr>
          <w:sz w:val="28"/>
          <w:szCs w:val="28"/>
        </w:rPr>
        <w:t>компьютерного  класса</w:t>
      </w:r>
      <w:proofErr w:type="gramEnd"/>
      <w:r>
        <w:rPr>
          <w:sz w:val="28"/>
          <w:szCs w:val="28"/>
        </w:rPr>
        <w:t>, наличие интерактивной доски, возможности ресурсов Интернет, страниц конкурсов «</w:t>
      </w:r>
      <w:proofErr w:type="spellStart"/>
      <w:r>
        <w:rPr>
          <w:sz w:val="28"/>
          <w:szCs w:val="28"/>
        </w:rPr>
        <w:t>Знаника</w:t>
      </w:r>
      <w:proofErr w:type="spellEnd"/>
      <w:r>
        <w:rPr>
          <w:sz w:val="28"/>
          <w:szCs w:val="28"/>
        </w:rPr>
        <w:t>», конкурсов от «Уникум», «Кенгуру»,  портала «Я-класс» и др.</w:t>
      </w:r>
    </w:p>
    <w:p w:rsidR="00EF3124" w:rsidRPr="00D14CFD" w:rsidRDefault="00EF3124" w:rsidP="00EF31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</w:t>
      </w:r>
      <w:r w:rsidRPr="00D14CFD">
        <w:rPr>
          <w:b/>
          <w:sz w:val="28"/>
          <w:szCs w:val="28"/>
        </w:rPr>
        <w:t xml:space="preserve"> программы – </w:t>
      </w:r>
      <w:r w:rsidRPr="00D14CFD">
        <w:rPr>
          <w:sz w:val="28"/>
          <w:szCs w:val="28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 w:rsidR="000774A4" w:rsidRPr="00E67F52" w:rsidRDefault="000774A4" w:rsidP="002C1C47">
      <w:pPr>
        <w:pStyle w:val="Standard"/>
        <w:jc w:val="both"/>
        <w:rPr>
          <w:b/>
          <w:lang w:val="ru-RU"/>
        </w:rPr>
      </w:pPr>
    </w:p>
    <w:p w:rsidR="00580EF2" w:rsidRDefault="00EF3124">
      <w:pPr>
        <w:rPr>
          <w:b/>
          <w:sz w:val="28"/>
          <w:szCs w:val="28"/>
        </w:rPr>
      </w:pPr>
      <w:r w:rsidRPr="00EF3124">
        <w:rPr>
          <w:b/>
          <w:sz w:val="28"/>
          <w:szCs w:val="28"/>
        </w:rPr>
        <w:t xml:space="preserve">Раздел 2. Общая характеристика </w:t>
      </w:r>
      <w:r>
        <w:rPr>
          <w:b/>
          <w:sz w:val="28"/>
          <w:szCs w:val="28"/>
        </w:rPr>
        <w:t xml:space="preserve">курса </w:t>
      </w:r>
      <w:r w:rsidRPr="00EF3124">
        <w:rPr>
          <w:b/>
          <w:sz w:val="28"/>
          <w:szCs w:val="28"/>
        </w:rPr>
        <w:t>внеурочной деятельности</w:t>
      </w:r>
    </w:p>
    <w:p w:rsidR="00EF3124" w:rsidRDefault="005D78AD" w:rsidP="005D78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020B4">
        <w:rPr>
          <w:sz w:val="28"/>
          <w:szCs w:val="28"/>
        </w:rPr>
        <w:t xml:space="preserve">рограмма составлена в полном соответствии с требованиями составления программ внеурочной деятельности в рамках реализации ФГОС 2-го поколения. Содержит  базовые теоретические идеи: развитие познавательного интереса к математике, углубление и расширение тем учебного курса, формирование УУД. Метапредметный, творческий, интегрированный и 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социуме.   Универсальные учебные действия полностью отвечают задачам основной образовательной программы по основной школе, ФГОС, ООП и ООО.  Программа построена с учетом возраста и психологических особенностей учащихся. </w:t>
      </w:r>
      <w:r>
        <w:rPr>
          <w:sz w:val="28"/>
          <w:szCs w:val="28"/>
        </w:rPr>
        <w:t>Программа является продолжением программы внеурочной деятельности для  учеников 7 класса в предыдущем учебном году.</w:t>
      </w:r>
    </w:p>
    <w:p w:rsidR="00EF3124" w:rsidRDefault="00EF3124" w:rsidP="005D78AD">
      <w:pPr>
        <w:jc w:val="both"/>
        <w:rPr>
          <w:b/>
          <w:sz w:val="28"/>
          <w:szCs w:val="28"/>
        </w:rPr>
      </w:pPr>
      <w:r w:rsidRPr="00EF3124">
        <w:rPr>
          <w:b/>
          <w:sz w:val="28"/>
          <w:szCs w:val="28"/>
        </w:rPr>
        <w:t xml:space="preserve">Раздел 3. Место курса </w:t>
      </w:r>
      <w:r>
        <w:rPr>
          <w:b/>
          <w:sz w:val="28"/>
          <w:szCs w:val="28"/>
        </w:rPr>
        <w:t xml:space="preserve">внеурочной деятельности </w:t>
      </w:r>
      <w:r w:rsidRPr="00EF3124">
        <w:rPr>
          <w:b/>
          <w:sz w:val="28"/>
          <w:szCs w:val="28"/>
        </w:rPr>
        <w:t>в учебном плане</w:t>
      </w:r>
    </w:p>
    <w:p w:rsidR="00B65574" w:rsidRDefault="00B65574" w:rsidP="00B65574">
      <w:pPr>
        <w:ind w:firstLine="720"/>
        <w:jc w:val="both"/>
        <w:rPr>
          <w:sz w:val="28"/>
          <w:szCs w:val="28"/>
        </w:rPr>
      </w:pPr>
      <w:r w:rsidRPr="00055213">
        <w:rPr>
          <w:sz w:val="28"/>
          <w:szCs w:val="28"/>
        </w:rPr>
        <w:t>Программа внеурочной деятельности по учебно-познавательному направлению «</w:t>
      </w:r>
      <w:r>
        <w:rPr>
          <w:sz w:val="28"/>
          <w:szCs w:val="28"/>
        </w:rPr>
        <w:t>Математика для всех</w:t>
      </w:r>
      <w:r w:rsidRPr="00055213">
        <w:rPr>
          <w:sz w:val="28"/>
          <w:szCs w:val="28"/>
        </w:rPr>
        <w:t>» предназначена для обучающихся</w:t>
      </w:r>
      <w:r>
        <w:rPr>
          <w:sz w:val="28"/>
          <w:szCs w:val="28"/>
        </w:rPr>
        <w:t xml:space="preserve"> 8</w:t>
      </w:r>
      <w:r w:rsidRPr="00055213">
        <w:rPr>
          <w:sz w:val="28"/>
          <w:szCs w:val="28"/>
        </w:rPr>
        <w:t xml:space="preserve"> классов. </w:t>
      </w:r>
      <w:r>
        <w:rPr>
          <w:sz w:val="28"/>
          <w:szCs w:val="28"/>
        </w:rPr>
        <w:t>В</w:t>
      </w:r>
      <w:r w:rsidRPr="00055213">
        <w:rPr>
          <w:sz w:val="28"/>
          <w:szCs w:val="28"/>
        </w:rPr>
        <w:t>се занятия по внеурочной деятельности проводятся после всех уроков основного расписания, продолжительность соответствует рекомендациям СанПиН, т. е. 4</w:t>
      </w:r>
      <w:r>
        <w:rPr>
          <w:sz w:val="28"/>
          <w:szCs w:val="28"/>
        </w:rPr>
        <w:t>0</w:t>
      </w:r>
      <w:r w:rsidRPr="00055213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055213">
        <w:rPr>
          <w:sz w:val="28"/>
          <w:szCs w:val="28"/>
        </w:rPr>
        <w:t xml:space="preserve">Занятия проводятся в специально </w:t>
      </w:r>
      <w:r>
        <w:rPr>
          <w:sz w:val="28"/>
          <w:szCs w:val="28"/>
        </w:rPr>
        <w:t>оборудованном  учебном кабинете математики, в котором есть интерактивная доска, доступ в Интернет, учебные наглядные пособия, раздаточный материал по геометрии, таблицы.</w:t>
      </w:r>
    </w:p>
    <w:p w:rsidR="00150160" w:rsidRPr="00FF5EF1" w:rsidRDefault="00150160" w:rsidP="00150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Pr="00F9042B">
        <w:rPr>
          <w:b/>
          <w:sz w:val="28"/>
          <w:szCs w:val="28"/>
        </w:rPr>
        <w:t>деятельностного</w:t>
      </w:r>
      <w:r>
        <w:rPr>
          <w:sz w:val="28"/>
          <w:szCs w:val="28"/>
        </w:rPr>
        <w:t xml:space="preserve"> подхода в обучении р</w:t>
      </w:r>
      <w:r w:rsidRPr="00FF5EF1">
        <w:rPr>
          <w:sz w:val="28"/>
          <w:szCs w:val="28"/>
        </w:rPr>
        <w:t>абот</w:t>
      </w:r>
      <w:r>
        <w:rPr>
          <w:sz w:val="28"/>
          <w:szCs w:val="28"/>
        </w:rPr>
        <w:t xml:space="preserve">а </w:t>
      </w:r>
      <w:r w:rsidRPr="00FF5EF1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 проводится</w:t>
      </w:r>
      <w:r w:rsidRPr="00FF5EF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ая</w:t>
      </w:r>
      <w:r w:rsidRPr="00FF5EF1">
        <w:rPr>
          <w:sz w:val="28"/>
          <w:szCs w:val="28"/>
        </w:rPr>
        <w:t xml:space="preserve"> и группов</w:t>
      </w:r>
      <w:r>
        <w:rPr>
          <w:sz w:val="28"/>
          <w:szCs w:val="28"/>
        </w:rPr>
        <w:t>ая</w:t>
      </w:r>
      <w:r w:rsidRPr="00FF5E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предполагает проведение </w:t>
      </w:r>
      <w:r w:rsidRPr="00FF5EF1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FF5EF1">
        <w:rPr>
          <w:sz w:val="28"/>
          <w:szCs w:val="28"/>
        </w:rPr>
        <w:t xml:space="preserve"> и теоретически</w:t>
      </w:r>
      <w:r>
        <w:rPr>
          <w:sz w:val="28"/>
          <w:szCs w:val="28"/>
        </w:rPr>
        <w:t>х занятий, использование исследовательских</w:t>
      </w:r>
      <w:r w:rsidRPr="00FF5EF1">
        <w:rPr>
          <w:sz w:val="28"/>
          <w:szCs w:val="28"/>
        </w:rPr>
        <w:t xml:space="preserve"> и познавательны</w:t>
      </w:r>
      <w:r>
        <w:rPr>
          <w:sz w:val="28"/>
          <w:szCs w:val="28"/>
        </w:rPr>
        <w:t>х заданий, заданий разного уровня, использование модулей</w:t>
      </w:r>
      <w:r w:rsidRPr="00FF5EF1">
        <w:rPr>
          <w:sz w:val="28"/>
          <w:szCs w:val="28"/>
        </w:rPr>
        <w:t xml:space="preserve">. </w:t>
      </w:r>
    </w:p>
    <w:p w:rsidR="00150160" w:rsidRPr="00055213" w:rsidRDefault="00150160" w:rsidP="0015016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F5EF1">
        <w:rPr>
          <w:sz w:val="28"/>
          <w:szCs w:val="28"/>
        </w:rPr>
        <w:t xml:space="preserve">Основные </w:t>
      </w:r>
      <w:r w:rsidRPr="00F9042B">
        <w:rPr>
          <w:b/>
          <w:sz w:val="28"/>
          <w:szCs w:val="28"/>
        </w:rPr>
        <w:t>методы</w:t>
      </w:r>
      <w:r w:rsidRPr="00FF5EF1">
        <w:rPr>
          <w:sz w:val="28"/>
          <w:szCs w:val="28"/>
        </w:rPr>
        <w:t xml:space="preserve"> организации учебно-воспитательной деятельности: личностно-ориентированный подход, дифференцированный подход, </w:t>
      </w:r>
      <w:proofErr w:type="spellStart"/>
      <w:r w:rsidRPr="00FF5EF1">
        <w:rPr>
          <w:sz w:val="28"/>
          <w:szCs w:val="28"/>
        </w:rPr>
        <w:t>здоровьесберегающие</w:t>
      </w:r>
      <w:proofErr w:type="spellEnd"/>
      <w:r w:rsidRPr="00FF5EF1">
        <w:rPr>
          <w:sz w:val="28"/>
          <w:szCs w:val="28"/>
        </w:rPr>
        <w:t xml:space="preserve"> технологии, проблемно-исследовательский метод, </w:t>
      </w:r>
      <w:r w:rsidRPr="00F9042B">
        <w:rPr>
          <w:sz w:val="28"/>
          <w:szCs w:val="28"/>
        </w:rPr>
        <w:t>активные методы получения знаний, диалогические методы взаимодействия, информационные технологии</w:t>
      </w:r>
      <w:r>
        <w:rPr>
          <w:sz w:val="28"/>
          <w:szCs w:val="28"/>
        </w:rPr>
        <w:t xml:space="preserve">. </w:t>
      </w:r>
    </w:p>
    <w:p w:rsidR="00B65574" w:rsidRPr="00055213" w:rsidRDefault="00B65574" w:rsidP="00B65574">
      <w:pPr>
        <w:ind w:firstLine="720"/>
        <w:jc w:val="both"/>
        <w:rPr>
          <w:sz w:val="28"/>
          <w:szCs w:val="28"/>
        </w:rPr>
      </w:pPr>
    </w:p>
    <w:p w:rsidR="00AB66AC" w:rsidRDefault="00AB66AC">
      <w:pPr>
        <w:rPr>
          <w:b/>
          <w:sz w:val="28"/>
          <w:szCs w:val="28"/>
        </w:rPr>
      </w:pPr>
    </w:p>
    <w:p w:rsidR="00AB66AC" w:rsidRDefault="00AB6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Планируемые результаты освоения курса внеурочной деятельности 8 класса</w:t>
      </w:r>
    </w:p>
    <w:p w:rsidR="00AB66AC" w:rsidRPr="00AB66AC" w:rsidRDefault="00AB66AC" w:rsidP="00AB66AC">
      <w:pPr>
        <w:rPr>
          <w:b/>
          <w:bCs/>
          <w:i/>
          <w:color w:val="000000"/>
          <w:sz w:val="28"/>
          <w:szCs w:val="28"/>
          <w:u w:val="single"/>
        </w:rPr>
      </w:pPr>
      <w:r w:rsidRPr="00AB66AC">
        <w:rPr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AB66AC" w:rsidRPr="00524323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математической деятельности;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инициативы, находчивости, активности при решении задач.</w:t>
      </w:r>
    </w:p>
    <w:p w:rsidR="00AB66AC" w:rsidRPr="00B66185" w:rsidRDefault="00AB66AC" w:rsidP="00AB66AC">
      <w:pPr>
        <w:rPr>
          <w:b/>
          <w:bCs/>
          <w:i/>
          <w:color w:val="000000"/>
          <w:sz w:val="28"/>
          <w:szCs w:val="28"/>
        </w:rPr>
      </w:pPr>
      <w:r w:rsidRPr="00267129">
        <w:rPr>
          <w:b/>
          <w:bCs/>
          <w:color w:val="000000"/>
          <w:sz w:val="28"/>
          <w:szCs w:val="28"/>
          <w:u w:val="single"/>
        </w:rPr>
        <w:t>Метапредметные</w:t>
      </w:r>
      <w:r w:rsidRPr="00B66185">
        <w:rPr>
          <w:b/>
          <w:bCs/>
          <w:color w:val="000000"/>
          <w:sz w:val="28"/>
          <w:szCs w:val="28"/>
        </w:rPr>
        <w:t>:</w:t>
      </w:r>
    </w:p>
    <w:p w:rsidR="00AB66AC" w:rsidRPr="00B90E9F" w:rsidRDefault="00AB66AC" w:rsidP="00AB66AC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егулятивные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66AC" w:rsidRPr="00B90E9F" w:rsidRDefault="00AB66AC" w:rsidP="00AB66AC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и последовательность действий;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констатирующий и прогнозирующий контроль по результату и способу действия;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концентрировать волю для преодоления интеллектуальных затруднений и физических препятствий;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AB66AC" w:rsidRPr="00B66185" w:rsidRDefault="00AB66AC" w:rsidP="00AB66AC">
      <w:pPr>
        <w:ind w:left="360"/>
        <w:jc w:val="both"/>
        <w:rPr>
          <w:b/>
          <w:bCs/>
          <w:i/>
          <w:color w:val="000000"/>
          <w:sz w:val="28"/>
          <w:szCs w:val="28"/>
        </w:rPr>
      </w:pPr>
      <w:r w:rsidRPr="00B66185">
        <w:rPr>
          <w:b/>
          <w:bCs/>
          <w:color w:val="000000"/>
          <w:sz w:val="28"/>
          <w:szCs w:val="28"/>
        </w:rPr>
        <w:t xml:space="preserve">2) </w:t>
      </w:r>
      <w:r>
        <w:rPr>
          <w:b/>
          <w:bCs/>
          <w:color w:val="000000"/>
          <w:sz w:val="28"/>
          <w:szCs w:val="28"/>
        </w:rPr>
        <w:t>П</w:t>
      </w:r>
      <w:r w:rsidRPr="00B66185">
        <w:rPr>
          <w:b/>
          <w:bCs/>
          <w:color w:val="000000"/>
          <w:sz w:val="28"/>
          <w:szCs w:val="28"/>
        </w:rPr>
        <w:t>ознавательные</w:t>
      </w:r>
      <w:r>
        <w:rPr>
          <w:b/>
          <w:bCs/>
          <w:color w:val="000000"/>
          <w:sz w:val="28"/>
          <w:szCs w:val="28"/>
        </w:rPr>
        <w:t>.</w:t>
      </w:r>
    </w:p>
    <w:p w:rsidR="00AB66AC" w:rsidRPr="00B90E9F" w:rsidRDefault="00AB66AC" w:rsidP="00AB66AC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B90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получат возможность научиться: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математическую задачу в других дисциплинах, окружающей жизни;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гипотезу при решении учебных задач и понимать необходимость их проверки;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наиболее эффективные и рациональные способы решения задач;</w:t>
      </w:r>
    </w:p>
    <w:p w:rsidR="00AB66AC" w:rsidRPr="00B66185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AB66AC" w:rsidRPr="00B66185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информацию (критическая оценка, оценка достоверности).</w:t>
      </w:r>
    </w:p>
    <w:p w:rsidR="00AB66AC" w:rsidRPr="00B66185" w:rsidRDefault="00AB66AC" w:rsidP="00AB66AC">
      <w:pPr>
        <w:jc w:val="both"/>
        <w:rPr>
          <w:b/>
          <w:bCs/>
          <w:i/>
          <w:color w:val="000000"/>
          <w:sz w:val="28"/>
          <w:szCs w:val="28"/>
        </w:rPr>
      </w:pPr>
      <w:r w:rsidRPr="00B66185">
        <w:rPr>
          <w:b/>
          <w:bCs/>
          <w:color w:val="000000"/>
          <w:sz w:val="28"/>
          <w:szCs w:val="28"/>
        </w:rPr>
        <w:t xml:space="preserve">3) </w:t>
      </w:r>
      <w:r>
        <w:rPr>
          <w:b/>
          <w:bCs/>
          <w:color w:val="000000"/>
          <w:sz w:val="28"/>
          <w:szCs w:val="28"/>
        </w:rPr>
        <w:t>К</w:t>
      </w:r>
      <w:r w:rsidRPr="00B66185">
        <w:rPr>
          <w:b/>
          <w:bCs/>
          <w:color w:val="000000"/>
          <w:sz w:val="28"/>
          <w:szCs w:val="28"/>
        </w:rPr>
        <w:t>оммуникативные</w:t>
      </w:r>
      <w:r>
        <w:rPr>
          <w:b/>
          <w:bCs/>
          <w:color w:val="000000"/>
          <w:sz w:val="28"/>
          <w:szCs w:val="28"/>
        </w:rPr>
        <w:t>.</w:t>
      </w:r>
    </w:p>
    <w:p w:rsidR="00AB66AC" w:rsidRPr="00B66185" w:rsidRDefault="00AB66AC" w:rsidP="00AB66AC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B66185">
        <w:rPr>
          <w:b/>
          <w:bCs/>
          <w:color w:val="000000"/>
          <w:sz w:val="28"/>
          <w:szCs w:val="28"/>
        </w:rPr>
        <w:t>чащиеся получат возможность научиться: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AB66AC" w:rsidRPr="00B66185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B66AC" w:rsidRPr="00B66185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прогнозировать возникновение конфликтов при наличии различных точек зрения;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AB66AC" w:rsidRPr="00AB66AC" w:rsidRDefault="00AB66AC" w:rsidP="00AB66AC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AB66AC" w:rsidRPr="00267129" w:rsidRDefault="00AB66AC" w:rsidP="00AB66AC">
      <w:pPr>
        <w:rPr>
          <w:b/>
          <w:bCs/>
          <w:i/>
          <w:color w:val="000000"/>
          <w:sz w:val="28"/>
          <w:szCs w:val="28"/>
          <w:u w:val="single"/>
        </w:rPr>
      </w:pPr>
      <w:r w:rsidRPr="00267129">
        <w:rPr>
          <w:b/>
          <w:bCs/>
          <w:color w:val="000000"/>
          <w:sz w:val="28"/>
          <w:szCs w:val="28"/>
          <w:u w:val="single"/>
        </w:rPr>
        <w:t>Предметные</w:t>
      </w:r>
    </w:p>
    <w:p w:rsidR="00AB66AC" w:rsidRPr="00B66185" w:rsidRDefault="00AB66AC" w:rsidP="00AB66AC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B66185">
        <w:rPr>
          <w:b/>
          <w:bCs/>
          <w:color w:val="000000"/>
          <w:sz w:val="28"/>
          <w:szCs w:val="28"/>
        </w:rPr>
        <w:t>чащиеся получат возможность научиться:</w:t>
      </w:r>
    </w:p>
    <w:p w:rsidR="00AB66AC" w:rsidRPr="00B66185" w:rsidRDefault="00AB66AC" w:rsidP="00AB66AC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решать задачи с помощью перебора возможных вариантов;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AB66AC" w:rsidRPr="00B90E9F" w:rsidRDefault="00AB66AC" w:rsidP="00AB66AC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AB66AC" w:rsidRPr="00B66185" w:rsidRDefault="00AB66AC" w:rsidP="00AB66AC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AB66AC" w:rsidRDefault="00AB66AC">
      <w:pPr>
        <w:rPr>
          <w:b/>
          <w:sz w:val="28"/>
          <w:szCs w:val="28"/>
        </w:rPr>
      </w:pPr>
    </w:p>
    <w:p w:rsidR="00EF3124" w:rsidRDefault="00EF3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5. Содержание курса внеурочной деятельности</w:t>
      </w:r>
    </w:p>
    <w:p w:rsidR="00EF3124" w:rsidRPr="00EF3124" w:rsidRDefault="00EF3124" w:rsidP="00EF3124">
      <w:pPr>
        <w:widowControl w:val="0"/>
        <w:suppressAutoHyphens/>
        <w:jc w:val="both"/>
        <w:rPr>
          <w:rFonts w:eastAsia="Arial Unicode MS"/>
          <w:sz w:val="28"/>
          <w:szCs w:val="28"/>
          <w:lang w:eastAsia="hi-IN" w:bidi="hi-IN"/>
        </w:rPr>
      </w:pPr>
      <w:r w:rsidRPr="00EF3124">
        <w:rPr>
          <w:rFonts w:eastAsia="Arial Unicode MS"/>
          <w:b/>
          <w:sz w:val="28"/>
          <w:szCs w:val="28"/>
          <w:lang w:eastAsia="hi-IN" w:bidi="hi-IN"/>
        </w:rPr>
        <w:t>Элементы математической логики</w:t>
      </w:r>
      <w:r w:rsidRPr="00EF3124">
        <w:rPr>
          <w:rFonts w:eastAsia="Arial Unicode MS"/>
          <w:sz w:val="28"/>
          <w:szCs w:val="28"/>
          <w:lang w:eastAsia="hi-IN" w:bidi="hi-IN"/>
        </w:rPr>
        <w:t xml:space="preserve">. </w:t>
      </w:r>
      <w:r w:rsidRPr="00EF3124">
        <w:rPr>
          <w:rFonts w:eastAsia="Arial Unicode MS"/>
          <w:b/>
          <w:sz w:val="28"/>
          <w:szCs w:val="28"/>
          <w:lang w:eastAsia="hi-IN" w:bidi="hi-IN"/>
        </w:rPr>
        <w:t>Теория чисел</w:t>
      </w:r>
      <w:r w:rsidRPr="00EF3124">
        <w:rPr>
          <w:rFonts w:eastAsia="Arial Unicode MS"/>
          <w:sz w:val="28"/>
          <w:szCs w:val="28"/>
          <w:lang w:eastAsia="hi-IN" w:bidi="hi-IN"/>
        </w:rPr>
        <w:t xml:space="preserve">. Логика высказываний. Диаграммы Эйлера-Венна. Простые и сложные высказывания. </w:t>
      </w:r>
      <w:proofErr w:type="spellStart"/>
      <w:r w:rsidRPr="00EF3124">
        <w:rPr>
          <w:rFonts w:eastAsia="Arial Unicode MS"/>
          <w:sz w:val="28"/>
          <w:szCs w:val="28"/>
          <w:lang w:eastAsia="hi-IN" w:bidi="hi-IN"/>
        </w:rPr>
        <w:t>Высказывательные</w:t>
      </w:r>
      <w:proofErr w:type="spellEnd"/>
      <w:r w:rsidRPr="00EF3124">
        <w:rPr>
          <w:rFonts w:eastAsia="Arial Unicode MS"/>
          <w:sz w:val="28"/>
          <w:szCs w:val="28"/>
          <w:lang w:eastAsia="hi-IN" w:bidi="hi-IN"/>
        </w:rPr>
        <w:t xml:space="preserve"> формы и операции над ними. Задачи на комбинации и расположение. Применение теории делимости к решению олимпиадных и конкурсных задач. Задачи на делимость, связанные с разложением выражений на множители. Степень числа. Уравнение первой степени с двумя неизвестными в целых числах. Графы в решении задач. Принцип Дирихле.</w:t>
      </w:r>
    </w:p>
    <w:p w:rsidR="00EF3124" w:rsidRPr="00EF3124" w:rsidRDefault="00EF3124" w:rsidP="00EF3124">
      <w:pPr>
        <w:widowControl w:val="0"/>
        <w:suppressAutoHyphens/>
        <w:jc w:val="both"/>
        <w:rPr>
          <w:rFonts w:eastAsia="Arial Unicode MS"/>
          <w:sz w:val="28"/>
          <w:szCs w:val="28"/>
          <w:lang w:eastAsia="hi-IN" w:bidi="hi-IN"/>
        </w:rPr>
      </w:pPr>
      <w:r w:rsidRPr="00EF3124">
        <w:rPr>
          <w:rFonts w:eastAsia="Arial Unicode MS"/>
          <w:b/>
          <w:sz w:val="28"/>
          <w:szCs w:val="28"/>
          <w:lang w:eastAsia="hi-IN" w:bidi="hi-IN"/>
        </w:rPr>
        <w:t>Геометрия многоугольников.</w:t>
      </w:r>
      <w:r w:rsidRPr="00EF3124">
        <w:rPr>
          <w:rFonts w:eastAsia="Arial Unicode MS"/>
          <w:sz w:val="28"/>
          <w:szCs w:val="28"/>
          <w:lang w:eastAsia="hi-IN" w:bidi="hi-IN"/>
        </w:rPr>
        <w:t xml:space="preserve"> Площади. История развития геометрии. Вычисление площадей в древности, в древней Греции. Геометрия на клеточной бумаге. Разделение геометрических фигур на части. Формулы для вычисления объемов многогранников. Герон Александрийский и его формула. Пифагор и его последователи. Различные способы доказательства теоремы Пифагора. Пифагоровы тройки. Геометрия в древней индии. Геометрические головоломки. Олимпиадные и конкурсные геометрические  задачи. О делении отрезка в данном отношении. Задачи на применение подобия, золотое сечение. Пропорциональный циркуль. Из истории преобразований. </w:t>
      </w:r>
    </w:p>
    <w:p w:rsidR="00EF3124" w:rsidRDefault="00EF3124">
      <w:pPr>
        <w:rPr>
          <w:sz w:val="28"/>
          <w:szCs w:val="28"/>
        </w:rPr>
      </w:pPr>
      <w:r w:rsidRPr="0076522C">
        <w:rPr>
          <w:b/>
          <w:sz w:val="28"/>
          <w:szCs w:val="28"/>
        </w:rPr>
        <w:lastRenderedPageBreak/>
        <w:t>Геометрия окружности</w:t>
      </w:r>
      <w:r w:rsidRPr="00F86306">
        <w:rPr>
          <w:sz w:val="28"/>
          <w:szCs w:val="28"/>
        </w:rPr>
        <w:t>. Архимед о длине окружности и площади круга. О числе Пи. Окружности, вписанные углы, вневписанные углы  в олимпиадных задачах.</w:t>
      </w:r>
      <w:r w:rsidR="00AB66AC">
        <w:rPr>
          <w:sz w:val="28"/>
          <w:szCs w:val="28"/>
        </w:rPr>
        <w:t xml:space="preserve"> </w:t>
      </w:r>
    </w:p>
    <w:p w:rsidR="00AB66AC" w:rsidRDefault="00AB66AC">
      <w:pPr>
        <w:rPr>
          <w:rFonts w:eastAsia="Arial Unicode MS"/>
          <w:sz w:val="28"/>
          <w:szCs w:val="28"/>
          <w:lang w:eastAsia="hi-IN" w:bidi="hi-IN"/>
        </w:rPr>
      </w:pPr>
      <w:r w:rsidRPr="0076522C">
        <w:rPr>
          <w:rFonts w:eastAsia="Arial Unicode MS"/>
          <w:b/>
          <w:sz w:val="28"/>
          <w:szCs w:val="28"/>
          <w:lang w:eastAsia="hi-IN" w:bidi="hi-IN"/>
        </w:rPr>
        <w:t>Теория вероятностей</w:t>
      </w:r>
      <w:r>
        <w:rPr>
          <w:rFonts w:eastAsia="Arial Unicode MS"/>
          <w:sz w:val="28"/>
          <w:szCs w:val="28"/>
          <w:lang w:eastAsia="hi-IN" w:bidi="hi-IN"/>
        </w:rPr>
        <w:t>. Место схоластики в современном мире. Классическое определение вероятности. Геометрическая вероятность. Основные теоремы теории вероятности и их применение к решению задач.</w:t>
      </w:r>
    </w:p>
    <w:p w:rsidR="00AB66AC" w:rsidRDefault="00AB66AC" w:rsidP="00AB66AC">
      <w:pPr>
        <w:widowControl w:val="0"/>
        <w:suppressAutoHyphens/>
        <w:jc w:val="both"/>
        <w:rPr>
          <w:sz w:val="28"/>
          <w:szCs w:val="28"/>
        </w:rPr>
      </w:pPr>
      <w:r w:rsidRPr="00AB66AC">
        <w:rPr>
          <w:rFonts w:eastAsia="Arial Unicode MS"/>
          <w:b/>
          <w:sz w:val="28"/>
          <w:szCs w:val="28"/>
          <w:lang w:eastAsia="hi-IN" w:bidi="hi-IN"/>
        </w:rPr>
        <w:t>Уравнения и неравенства.</w:t>
      </w:r>
      <w:r w:rsidRPr="00AB66AC">
        <w:rPr>
          <w:rFonts w:eastAsia="Arial Unicode MS"/>
          <w:sz w:val="28"/>
          <w:szCs w:val="28"/>
          <w:lang w:eastAsia="hi-IN" w:bidi="hi-IN"/>
        </w:rPr>
        <w:t xml:space="preserve"> Уравнения с параметрами – общие подходы к решению. Разложение  на множители. Деление многочлена на многочлен. </w:t>
      </w:r>
      <w:r w:rsidRPr="00AB66AC">
        <w:rPr>
          <w:sz w:val="28"/>
          <w:szCs w:val="28"/>
        </w:rPr>
        <w:t>Теорема  Безу о делителях свободного члена,  деление «уголком», решение  уравнений и неравенств. Модуль числа. Уравнения и неравенства с модулем.</w:t>
      </w:r>
    </w:p>
    <w:p w:rsidR="005D78AD" w:rsidRPr="006C4182" w:rsidRDefault="005D78AD" w:rsidP="00AB66AC">
      <w:pPr>
        <w:widowControl w:val="0"/>
        <w:suppressAutoHyphens/>
        <w:jc w:val="both"/>
      </w:pPr>
    </w:p>
    <w:p w:rsidR="00AB66AC" w:rsidRDefault="003D2C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6.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468"/>
        <w:gridCol w:w="2325"/>
      </w:tblGrid>
      <w:tr w:rsidR="003D2C34" w:rsidTr="003D2C34">
        <w:tc>
          <w:tcPr>
            <w:tcW w:w="817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68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3D2C34" w:rsidTr="00F92319">
        <w:tc>
          <w:tcPr>
            <w:tcW w:w="9571" w:type="dxa"/>
            <w:gridSpan w:val="4"/>
          </w:tcPr>
          <w:p w:rsidR="003D2C34" w:rsidRDefault="003D2C34" w:rsidP="00F13930">
            <w:pPr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Тема 1. Элементы математической логики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Теория </w:t>
            </w:r>
            <w:r w:rsidRPr="003D2C34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чисел (</w:t>
            </w:r>
            <w:r w:rsidR="00F13930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9</w:t>
            </w:r>
            <w:r w:rsidRPr="003D2C34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 ч.)</w:t>
            </w: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D2C34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Логика высказываний. Диаграммы Эйлера-Венна.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D2C34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Простые и сложные высказывания. </w:t>
            </w:r>
            <w:proofErr w:type="spellStart"/>
            <w:r>
              <w:rPr>
                <w:rFonts w:eastAsia="Arial Unicode MS"/>
                <w:sz w:val="28"/>
                <w:szCs w:val="28"/>
                <w:lang w:eastAsia="hi-IN" w:bidi="hi-IN"/>
              </w:rPr>
              <w:t>Высказывательные</w:t>
            </w:r>
            <w:proofErr w:type="spellEnd"/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формы и операции над ними.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D2C34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Задачи на комбинации и расположение.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D2C34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Применение теории делимости к решению олимпиадных и конкурсных задач.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D2C34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Задачи на делимость, связанные с разложением выражений на множители.</w:t>
            </w:r>
          </w:p>
        </w:tc>
        <w:tc>
          <w:tcPr>
            <w:tcW w:w="1468" w:type="dxa"/>
          </w:tcPr>
          <w:p w:rsidR="003D2C34" w:rsidRPr="003D2C34" w:rsidRDefault="00F13930" w:rsidP="003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D2C34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Степень числа. Уравнение первой степени с двумя неизвестными в целых числах.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D2C34" w:rsidRPr="00A639A2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C325D8">
              <w:rPr>
                <w:rFonts w:eastAsia="Arial Unicode MS"/>
                <w:sz w:val="28"/>
                <w:szCs w:val="28"/>
                <w:lang w:eastAsia="hi-IN" w:bidi="hi-IN"/>
              </w:rPr>
              <w:t>Графы в решении задач. Принцип Дирихле.</w:t>
            </w:r>
          </w:p>
        </w:tc>
        <w:tc>
          <w:tcPr>
            <w:tcW w:w="1468" w:type="dxa"/>
          </w:tcPr>
          <w:p w:rsidR="003D2C34" w:rsidRPr="003D2C34" w:rsidRDefault="00F13930" w:rsidP="003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7501E3">
        <w:tc>
          <w:tcPr>
            <w:tcW w:w="9571" w:type="dxa"/>
            <w:gridSpan w:val="4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Тема 2. Геометрия многоугольников (9 ч.)</w:t>
            </w: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Площади. История развития геометрии. Вычисление площадей в древности, в древней Греции.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Геометрия на клеточной бумаге. Разделение геометрических фигур на части.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Формулы для вычисления объемов многогранников. Герон Александрийский и его формула.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Пифагор и его последователи. 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Различные способы доказательства теоремы Пифагора.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Различные способы доказательства теоремы Пифагора. Пифагоровы тройки. Геометрия в древней индии.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Геометрические головоломки. Олимпиадные и конкурсные геометрические  задачи.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О делении отрезка в данном отношении. Задачи на применение подобия, золотое сечение.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304146">
              <w:rPr>
                <w:rFonts w:eastAsia="Arial Unicode MS"/>
                <w:sz w:val="28"/>
                <w:szCs w:val="28"/>
                <w:lang w:eastAsia="hi-IN" w:bidi="hi-IN"/>
              </w:rPr>
              <w:t xml:space="preserve">Пропорциональный циркуль. Из истории преобразований. 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E572B8">
        <w:tc>
          <w:tcPr>
            <w:tcW w:w="9571" w:type="dxa"/>
            <w:gridSpan w:val="4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Геометрия окружности (3 ч.)</w:t>
            </w: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Архимед о длине окружности и площади круга. О числе Пи.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3D2C34" w:rsidRPr="00304146" w:rsidRDefault="003D2C34" w:rsidP="00823849">
            <w:pPr>
              <w:jc w:val="both"/>
              <w:rPr>
                <w:sz w:val="28"/>
                <w:szCs w:val="28"/>
              </w:rPr>
            </w:pPr>
            <w:r w:rsidRPr="00304146">
              <w:rPr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3D2C34" w:rsidRPr="00304146" w:rsidRDefault="003D2C34" w:rsidP="00823849">
            <w:pPr>
              <w:jc w:val="both"/>
              <w:rPr>
                <w:sz w:val="28"/>
                <w:szCs w:val="28"/>
              </w:rPr>
            </w:pPr>
            <w:r w:rsidRPr="00304146">
              <w:rPr>
                <w:sz w:val="28"/>
                <w:szCs w:val="28"/>
              </w:rPr>
              <w:t>Окружности, вписанные углы, вневписанные углы  в олимпиадных задачах.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4D36A1">
        <w:tc>
          <w:tcPr>
            <w:tcW w:w="9571" w:type="dxa"/>
            <w:gridSpan w:val="4"/>
          </w:tcPr>
          <w:p w:rsidR="003D2C34" w:rsidRDefault="003D2C34" w:rsidP="00F13930">
            <w:pPr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Тема 4. Теория вероятностей</w:t>
            </w: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3D2C34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(</w:t>
            </w:r>
            <w:r w:rsidR="00F13930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5</w:t>
            </w:r>
            <w:r w:rsidRPr="003D2C34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 ч.)</w:t>
            </w: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Место схоластики в современном мире. Классическое определение вероятности.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Геометрическая вероятность.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304146">
              <w:rPr>
                <w:rFonts w:eastAsia="Arial Unicode MS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1468" w:type="dxa"/>
          </w:tcPr>
          <w:p w:rsidR="003D2C34" w:rsidRPr="003D2C34" w:rsidRDefault="00F13930" w:rsidP="003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304146">
              <w:rPr>
                <w:rFonts w:eastAsia="Arial Unicode MS"/>
                <w:sz w:val="28"/>
                <w:szCs w:val="28"/>
                <w:lang w:eastAsia="hi-IN" w:bidi="hi-IN"/>
              </w:rPr>
              <w:t xml:space="preserve">Основные теоремы теории вероятности и их применение к решению задач. 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D42BDD">
        <w:tc>
          <w:tcPr>
            <w:tcW w:w="9571" w:type="dxa"/>
            <w:gridSpan w:val="4"/>
          </w:tcPr>
          <w:p w:rsidR="003D2C34" w:rsidRDefault="003D2C34" w:rsidP="00F13930">
            <w:pPr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Тема 5. Уравнения и неравенства (</w:t>
            </w:r>
            <w:r w:rsidR="00F13930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9</w:t>
            </w:r>
            <w:r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 ч)</w:t>
            </w: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Уравнения с параметрами – общие подходы к решению.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>Разложение  на множители.</w:t>
            </w:r>
          </w:p>
        </w:tc>
        <w:tc>
          <w:tcPr>
            <w:tcW w:w="1468" w:type="dxa"/>
          </w:tcPr>
          <w:p w:rsidR="003D2C34" w:rsidRPr="003D2C34" w:rsidRDefault="00F13930" w:rsidP="003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rFonts w:eastAsia="Arial Unicode MS"/>
                <w:sz w:val="28"/>
                <w:szCs w:val="28"/>
                <w:lang w:eastAsia="hi-IN" w:bidi="hi-IN"/>
              </w:rPr>
              <w:t xml:space="preserve">Деление многочлена на многочлен. </w:t>
            </w:r>
            <w:r>
              <w:rPr>
                <w:sz w:val="28"/>
                <w:szCs w:val="28"/>
              </w:rPr>
              <w:t>Теорема  Безу о делителях свободного члена,  деление «уголком»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3D2C34" w:rsidRPr="00C325D8" w:rsidRDefault="003D2C34" w:rsidP="00823849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Решение  уравнений и неравенств.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  <w:tr w:rsidR="003D2C34" w:rsidTr="003D2C34">
        <w:tc>
          <w:tcPr>
            <w:tcW w:w="817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3D2C34" w:rsidRPr="00304146" w:rsidRDefault="003D2C34" w:rsidP="00823849">
            <w:pPr>
              <w:widowControl w:val="0"/>
              <w:suppressAutoHyphens/>
              <w:jc w:val="both"/>
            </w:pPr>
            <w:r w:rsidRPr="00304146">
              <w:rPr>
                <w:sz w:val="28"/>
                <w:szCs w:val="28"/>
              </w:rPr>
              <w:t>Модуль числа. Уравнения и неравенства с модулем.</w:t>
            </w:r>
          </w:p>
        </w:tc>
        <w:tc>
          <w:tcPr>
            <w:tcW w:w="1468" w:type="dxa"/>
          </w:tcPr>
          <w:p w:rsidR="003D2C34" w:rsidRPr="003D2C34" w:rsidRDefault="003D2C34" w:rsidP="003D2C34">
            <w:pPr>
              <w:jc w:val="center"/>
              <w:rPr>
                <w:sz w:val="28"/>
                <w:szCs w:val="28"/>
              </w:rPr>
            </w:pPr>
            <w:r w:rsidRPr="003D2C34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3D2C34" w:rsidRDefault="003D2C34" w:rsidP="00823849">
            <w:pPr>
              <w:rPr>
                <w:b/>
                <w:sz w:val="28"/>
                <w:szCs w:val="28"/>
              </w:rPr>
            </w:pPr>
          </w:p>
        </w:tc>
      </w:tr>
    </w:tbl>
    <w:p w:rsidR="003D2C34" w:rsidRDefault="003D2C34">
      <w:pPr>
        <w:rPr>
          <w:b/>
          <w:sz w:val="28"/>
          <w:szCs w:val="28"/>
        </w:rPr>
      </w:pPr>
    </w:p>
    <w:p w:rsidR="002E6F3A" w:rsidRDefault="002E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7. Система оценки образовательных достижений учащихся по курсу внеурочной деятельности</w:t>
      </w:r>
    </w:p>
    <w:p w:rsidR="002E6F3A" w:rsidRDefault="002E6F3A" w:rsidP="002E6F3A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учебно-познавательному направлению  </w:t>
      </w:r>
      <w:r>
        <w:rPr>
          <w:rFonts w:ascii="Times New Roman" w:hAnsi="Times New Roman"/>
          <w:sz w:val="28"/>
          <w:szCs w:val="28"/>
        </w:rPr>
        <w:t>«Математика для всех»</w:t>
      </w:r>
      <w:r>
        <w:rPr>
          <w:rFonts w:ascii="Times New Roman" w:hAnsi="Times New Roman" w:cs="Times New Roman"/>
          <w:sz w:val="28"/>
          <w:szCs w:val="28"/>
        </w:rPr>
        <w:t>, предполагает обучение на двух основных уровнях: первый - информативный, который заключается в изучении новых математических сведений, понятий; второй — практический, где обучающийся решают задачи, применяя полученные знания.</w:t>
      </w:r>
    </w:p>
    <w:p w:rsidR="002E6F3A" w:rsidRDefault="002E6F3A" w:rsidP="002E6F3A">
      <w:pPr>
        <w:pStyle w:val="a5"/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рациональным </w:t>
      </w:r>
      <w:r w:rsidRPr="00DE7A67">
        <w:rPr>
          <w:rFonts w:ascii="Times New Roman" w:hAnsi="Times New Roman" w:cs="Times New Roman"/>
          <w:b/>
          <w:sz w:val="28"/>
          <w:szCs w:val="28"/>
        </w:rPr>
        <w:t>способом учета</w:t>
      </w:r>
      <w:r>
        <w:rPr>
          <w:rFonts w:ascii="Times New Roman" w:hAnsi="Times New Roman" w:cs="Times New Roman"/>
          <w:sz w:val="28"/>
          <w:szCs w:val="28"/>
        </w:rPr>
        <w:t xml:space="preserve"> знаний, умений будет проведение необходимого контроля обучающихся после  каждого изучаемого раздела.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сертификатов участия в конкурсах, грамот. </w:t>
      </w:r>
    </w:p>
    <w:p w:rsidR="002E6F3A" w:rsidRDefault="002E6F3A" w:rsidP="002E6F3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A67"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 деятельности зависит от тематики и содержания изучаемого раздела. Для отслеживания метапредметных и предметных результатов возможно поведение нескольких диагностических работ, которые должны носить так же и обучающий характер, оценка </w:t>
      </w:r>
      <w:r w:rsidRPr="00DE7A67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выражаться пятибалльной системой. Продуктивным так же будет контроль в процессе организации следующих форм деятельности:</w:t>
      </w:r>
      <w:r>
        <w:rPr>
          <w:rFonts w:ascii="Times New Roman" w:hAnsi="Times New Roman"/>
          <w:sz w:val="28"/>
          <w:szCs w:val="28"/>
        </w:rPr>
        <w:t xml:space="preserve"> викторины, тематические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творческие конкурсы, </w:t>
      </w:r>
      <w:r>
        <w:rPr>
          <w:rFonts w:ascii="Times New Roman" w:hAnsi="Times New Roman"/>
          <w:sz w:val="28"/>
          <w:szCs w:val="28"/>
        </w:rPr>
        <w:t xml:space="preserve">написание доклада, проекта, выпуск математических газет, мини задачников.  Показателем успешности освоения курса можно считать участие и результаты детей в </w:t>
      </w:r>
      <w:r>
        <w:rPr>
          <w:rFonts w:ascii="Times New Roman" w:hAnsi="Times New Roman" w:cs="Times New Roman"/>
          <w:sz w:val="28"/>
          <w:szCs w:val="28"/>
        </w:rPr>
        <w:t>школьных и городских олимпиадах, дистанционных конкурсах. По окончании курса предполагается выполнение проектных или исследовательских работ (индивидуальных или коллективных) и их защита. Примерная тематика указана в следующем разделе.</w:t>
      </w:r>
    </w:p>
    <w:p w:rsidR="002E6F3A" w:rsidRDefault="002E6F3A" w:rsidP="002E6F3A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2E6F3A" w:rsidRDefault="002E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8. Учебно-методическое и материально-техническое обеспечение образовательного процесса</w:t>
      </w:r>
    </w:p>
    <w:p w:rsidR="002E6F3A" w:rsidRDefault="002E6F3A">
      <w:pPr>
        <w:rPr>
          <w:b/>
          <w:sz w:val="28"/>
          <w:szCs w:val="28"/>
        </w:rPr>
      </w:pPr>
    </w:p>
    <w:p w:rsidR="002E6F3A" w:rsidRDefault="002E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2E6F3A" w:rsidRDefault="002E6F3A">
      <w:pPr>
        <w:rPr>
          <w:b/>
          <w:sz w:val="28"/>
          <w:szCs w:val="28"/>
        </w:rPr>
      </w:pP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Глейзер Г.И. История математики в школе 7–8 </w:t>
      </w:r>
      <w:proofErr w:type="spellStart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6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Пособие для </w:t>
      </w:r>
    </w:p>
    <w:p w:rsidR="002E6F3A" w:rsidRDefault="002E6F3A" w:rsidP="002E6F3A">
      <w:pPr>
        <w:rPr>
          <w:sz w:val="28"/>
          <w:szCs w:val="28"/>
        </w:rPr>
      </w:pPr>
      <w:r w:rsidRPr="008D30AC">
        <w:rPr>
          <w:sz w:val="28"/>
          <w:szCs w:val="28"/>
        </w:rPr>
        <w:t>учителей / Г.</w:t>
      </w:r>
      <w:r>
        <w:rPr>
          <w:sz w:val="28"/>
          <w:szCs w:val="28"/>
        </w:rPr>
        <w:t>И. Глейзер.– М.:Просвещение,2000</w:t>
      </w:r>
      <w:r w:rsidRPr="008D30AC">
        <w:rPr>
          <w:sz w:val="28"/>
          <w:szCs w:val="28"/>
        </w:rPr>
        <w:t>.</w:t>
      </w:r>
      <w:r>
        <w:rPr>
          <w:sz w:val="28"/>
          <w:szCs w:val="28"/>
        </w:rPr>
        <w:t xml:space="preserve"> – 240с.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lastRenderedPageBreak/>
        <w:t>Гусев В.А. и др. Внеклассная работа по математике в 6-8 классах. Под ред. С.</w:t>
      </w: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И.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Шварцбурда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2005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– 288с.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Виленкин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Н.Я. и др. Факультативный курс. Избранные вопросы математики (7-8 класс).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1978. – 192с.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Зубелевич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Г.И. Занятия математического кружка: Пособие для учителей. – М.: Просвещение, 2000.-79с.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Коваленко В.Г. Дидактические игры на уроках математики: Кн. Для учителя.-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М.:Просвещение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, 2001.- 96.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Кордемский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Б.А.,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Ахадов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А.А. Удивительный мир чисел: (Математические головоломки и задачи для любознательных</w:t>
      </w:r>
      <w:proofErr w:type="gram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):книга</w:t>
      </w:r>
      <w:proofErr w:type="gram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для учащихся – М.: Просвещение, 1996. – 144с.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Криволапова Н.В. Внеурочная деятельность. Программа развития познавательных способностей учащихся. 5-8 классы. -М.: Просвещение. 2012. – 117с.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Марков С.И. курс истории математики / С.И. Марков. – Иркутск, 1995.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Майер Р.А. История математики. Курс лекций. Ч.1, Ч. 2. Красноярск, 2001, 2006.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Михайленко Е.А.,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Тумашева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О.В. Методика обучения схоластической линии в школьном курсе математики: учебно-методическое;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Краснояр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. гос.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пед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ун-т им. В.П. Астафьева, - Красноярск, 2009.- 116с.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 Старинные задачи с историко-математическими экскурсами: Методические рекомендации в помощь учителям математики /Е.А.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– Абакан, 1988-1990. – Ч1,2.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Е.А. Избранные старинные задачи науки о случайном: Методические рекомендации /Е.А. </w:t>
      </w:r>
      <w:proofErr w:type="spellStart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Фрибус</w:t>
      </w:r>
      <w:proofErr w:type="spellEnd"/>
      <w:r w:rsidRPr="00F6776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. – Абакан, 1989.</w:t>
      </w:r>
    </w:p>
    <w:p w:rsidR="002E6F3A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</w:t>
      </w:r>
      <w:r w:rsidRPr="00F67766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для детей. Т.11. Математика / глав. ред. М.Д Аксёнов. - М.: </w:t>
      </w:r>
      <w:proofErr w:type="spellStart"/>
      <w:r w:rsidRPr="00F67766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F67766">
        <w:rPr>
          <w:rFonts w:ascii="Times New Roman" w:eastAsia="Times New Roman" w:hAnsi="Times New Roman" w:cs="Times New Roman"/>
          <w:sz w:val="28"/>
          <w:szCs w:val="28"/>
        </w:rPr>
        <w:t xml:space="preserve"> + , 2002. </w:t>
      </w:r>
    </w:p>
    <w:p w:rsidR="002E6F3A" w:rsidRPr="00F67766" w:rsidRDefault="002E6F3A" w:rsidP="002E6F3A">
      <w:pPr>
        <w:pStyle w:val="a5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766">
        <w:rPr>
          <w:rFonts w:ascii="Times New Roman" w:eastAsia="Times New Roman" w:hAnsi="Times New Roman" w:cs="Times New Roman"/>
          <w:sz w:val="28"/>
          <w:szCs w:val="28"/>
        </w:rPr>
        <w:t xml:space="preserve">Энциклопедический словарь юного математика / сост. А.П. Савин.- М.: Педагогика, 1989.  </w:t>
      </w:r>
    </w:p>
    <w:p w:rsidR="002E6F3A" w:rsidRPr="00F67766" w:rsidRDefault="002E6F3A" w:rsidP="002E6F3A">
      <w:pPr>
        <w:rPr>
          <w:b/>
          <w:sz w:val="28"/>
          <w:szCs w:val="28"/>
        </w:rPr>
      </w:pPr>
      <w:r w:rsidRPr="00F67766">
        <w:rPr>
          <w:b/>
          <w:sz w:val="28"/>
          <w:szCs w:val="28"/>
        </w:rPr>
        <w:t xml:space="preserve">Интернет ресурсы: </w:t>
      </w:r>
    </w:p>
    <w:p w:rsidR="002E6F3A" w:rsidRPr="00471F85" w:rsidRDefault="007F5DA2" w:rsidP="002E6F3A">
      <w:pPr>
        <w:tabs>
          <w:tab w:val="left" w:pos="142"/>
        </w:tabs>
        <w:suppressAutoHyphens/>
        <w:jc w:val="both"/>
        <w:rPr>
          <w:i/>
          <w:sz w:val="28"/>
          <w:szCs w:val="28"/>
          <w:lang w:eastAsia="ar-SA"/>
        </w:rPr>
      </w:pPr>
      <w:hyperlink r:id="rId6" w:history="1">
        <w:r w:rsidR="002E6F3A" w:rsidRPr="00412CED">
          <w:rPr>
            <w:rStyle w:val="a7"/>
            <w:sz w:val="28"/>
            <w:szCs w:val="28"/>
          </w:rPr>
          <w:t>http://fgosreestr.ru/</w:t>
        </w:r>
      </w:hyperlink>
      <w:r w:rsidR="002E6F3A">
        <w:rPr>
          <w:sz w:val="28"/>
          <w:szCs w:val="28"/>
        </w:rPr>
        <w:t xml:space="preserve">  Реестр п</w:t>
      </w:r>
      <w:r w:rsidR="002E6F3A" w:rsidRPr="00471F85">
        <w:rPr>
          <w:sz w:val="28"/>
          <w:szCs w:val="28"/>
        </w:rPr>
        <w:t>римерн</w:t>
      </w:r>
      <w:r w:rsidR="002E6F3A">
        <w:rPr>
          <w:sz w:val="28"/>
          <w:szCs w:val="28"/>
        </w:rPr>
        <w:t>ых</w:t>
      </w:r>
      <w:r w:rsidR="002E6F3A" w:rsidRPr="00471F85">
        <w:rPr>
          <w:sz w:val="28"/>
          <w:szCs w:val="28"/>
        </w:rPr>
        <w:t xml:space="preserve"> образовательн</w:t>
      </w:r>
      <w:r w:rsidR="002E6F3A">
        <w:rPr>
          <w:sz w:val="28"/>
          <w:szCs w:val="28"/>
        </w:rPr>
        <w:t>ых</w:t>
      </w:r>
      <w:r w:rsidR="002E6F3A" w:rsidRPr="00471F85">
        <w:rPr>
          <w:sz w:val="28"/>
          <w:szCs w:val="28"/>
        </w:rPr>
        <w:t xml:space="preserve"> программ </w:t>
      </w:r>
      <w:r w:rsidR="002E6F3A">
        <w:rPr>
          <w:sz w:val="28"/>
          <w:szCs w:val="28"/>
        </w:rPr>
        <w:t>(ФГОС)</w:t>
      </w:r>
    </w:p>
    <w:p w:rsidR="002E6F3A" w:rsidRDefault="007F5DA2" w:rsidP="002E6F3A">
      <w:pPr>
        <w:rPr>
          <w:sz w:val="28"/>
          <w:szCs w:val="28"/>
        </w:rPr>
      </w:pPr>
      <w:hyperlink r:id="rId7" w:history="1">
        <w:r w:rsidR="002E6F3A" w:rsidRPr="00412CED">
          <w:rPr>
            <w:rStyle w:val="a7"/>
            <w:sz w:val="28"/>
            <w:szCs w:val="28"/>
          </w:rPr>
          <w:t>http://school.znanika.ru/</w:t>
        </w:r>
      </w:hyperlink>
      <w:r w:rsidR="002E6F3A">
        <w:rPr>
          <w:sz w:val="28"/>
          <w:szCs w:val="28"/>
        </w:rPr>
        <w:t xml:space="preserve">  - страница электронной школы «</w:t>
      </w:r>
      <w:proofErr w:type="spellStart"/>
      <w:r w:rsidR="002E6F3A">
        <w:rPr>
          <w:sz w:val="28"/>
          <w:szCs w:val="28"/>
        </w:rPr>
        <w:t>Знаника</w:t>
      </w:r>
      <w:proofErr w:type="spellEnd"/>
      <w:r w:rsidR="002E6F3A">
        <w:rPr>
          <w:sz w:val="28"/>
          <w:szCs w:val="28"/>
        </w:rPr>
        <w:t>».</w:t>
      </w:r>
    </w:p>
    <w:p w:rsidR="002E6F3A" w:rsidRDefault="007F5DA2" w:rsidP="002E6F3A">
      <w:pPr>
        <w:rPr>
          <w:sz w:val="28"/>
          <w:szCs w:val="28"/>
        </w:rPr>
      </w:pPr>
      <w:hyperlink r:id="rId8" w:history="1">
        <w:r w:rsidR="002E6F3A" w:rsidRPr="00412CED">
          <w:rPr>
            <w:rStyle w:val="a7"/>
            <w:sz w:val="28"/>
            <w:szCs w:val="28"/>
          </w:rPr>
          <w:t>http://russian-kenguru.ru/konkursy/kenguru/zadachi/2016goda</w:t>
        </w:r>
      </w:hyperlink>
      <w:r w:rsidR="002E6F3A">
        <w:rPr>
          <w:sz w:val="28"/>
          <w:szCs w:val="28"/>
        </w:rPr>
        <w:t xml:space="preserve"> русская страница конкурсов для школьников.</w:t>
      </w:r>
    </w:p>
    <w:p w:rsidR="002E6F3A" w:rsidRDefault="007F5DA2" w:rsidP="002E6F3A">
      <w:pPr>
        <w:rPr>
          <w:sz w:val="28"/>
          <w:szCs w:val="28"/>
        </w:rPr>
      </w:pPr>
      <w:hyperlink r:id="rId9" w:history="1">
        <w:r w:rsidR="002E6F3A" w:rsidRPr="00412CED">
          <w:rPr>
            <w:rStyle w:val="a7"/>
            <w:sz w:val="28"/>
            <w:szCs w:val="28"/>
          </w:rPr>
          <w:t>http://www.yaklass.ru/</w:t>
        </w:r>
      </w:hyperlink>
      <w:r w:rsidR="002E6F3A">
        <w:rPr>
          <w:sz w:val="28"/>
          <w:szCs w:val="28"/>
        </w:rPr>
        <w:t xml:space="preserve">  страница образовательного проекта «Я-класс»</w:t>
      </w:r>
    </w:p>
    <w:p w:rsidR="002E6F3A" w:rsidRDefault="007F5DA2" w:rsidP="002E6F3A">
      <w:pPr>
        <w:rPr>
          <w:sz w:val="28"/>
          <w:szCs w:val="28"/>
        </w:rPr>
      </w:pPr>
      <w:hyperlink r:id="rId10" w:history="1">
        <w:r w:rsidR="002E6F3A" w:rsidRPr="00412CED">
          <w:rPr>
            <w:rStyle w:val="a7"/>
            <w:sz w:val="28"/>
            <w:szCs w:val="28"/>
          </w:rPr>
          <w:t>http://www.unikru.ru/</w:t>
        </w:r>
      </w:hyperlink>
      <w:r w:rsidR="002E6F3A">
        <w:rPr>
          <w:sz w:val="28"/>
          <w:szCs w:val="28"/>
        </w:rPr>
        <w:t xml:space="preserve">  страница «Мир конкурсов от уникум</w:t>
      </w:r>
      <w:proofErr w:type="gramStart"/>
      <w:r w:rsidR="002E6F3A">
        <w:rPr>
          <w:sz w:val="28"/>
          <w:szCs w:val="28"/>
        </w:rPr>
        <w:t>» .</w:t>
      </w:r>
      <w:proofErr w:type="gramEnd"/>
      <w:r w:rsidR="002E6F3A">
        <w:rPr>
          <w:sz w:val="28"/>
          <w:szCs w:val="28"/>
        </w:rPr>
        <w:t xml:space="preserve"> Центр интеллектуальных и творческих состязаний.</w:t>
      </w:r>
    </w:p>
    <w:p w:rsidR="002E6F3A" w:rsidRDefault="007F5DA2" w:rsidP="002E6F3A">
      <w:pPr>
        <w:rPr>
          <w:noProof/>
          <w:sz w:val="28"/>
          <w:szCs w:val="28"/>
        </w:rPr>
      </w:pPr>
      <w:hyperlink r:id="rId11" w:history="1">
        <w:r w:rsidR="002E6F3A" w:rsidRPr="00412CED">
          <w:rPr>
            <w:rStyle w:val="a7"/>
            <w:sz w:val="28"/>
            <w:szCs w:val="28"/>
          </w:rPr>
          <w:t>http://nsportal.ru/</w:t>
        </w:r>
      </w:hyperlink>
      <w:r w:rsidR="002E6F3A">
        <w:rPr>
          <w:sz w:val="28"/>
          <w:szCs w:val="28"/>
        </w:rPr>
        <w:t xml:space="preserve"> страницы учительского портала Социальной сети работников образования</w:t>
      </w:r>
      <w:r w:rsidR="002E6F3A">
        <w:rPr>
          <w:noProof/>
          <w:sz w:val="28"/>
          <w:szCs w:val="28"/>
        </w:rPr>
        <w:t xml:space="preserve"> </w:t>
      </w:r>
    </w:p>
    <w:p w:rsidR="002E6F3A" w:rsidRPr="00D14CFD" w:rsidRDefault="007F5DA2" w:rsidP="002E6F3A">
      <w:pPr>
        <w:pStyle w:val="a3"/>
        <w:spacing w:before="0" w:beforeAutospacing="0" w:after="0" w:line="276" w:lineRule="auto"/>
        <w:rPr>
          <w:sz w:val="28"/>
          <w:szCs w:val="28"/>
        </w:rPr>
      </w:pPr>
      <w:hyperlink r:id="rId12" w:history="1">
        <w:r w:rsidR="002E6F3A" w:rsidRPr="00412CED">
          <w:rPr>
            <w:rStyle w:val="a7"/>
            <w:sz w:val="28"/>
            <w:szCs w:val="28"/>
          </w:rPr>
          <w:t>http://www.rosolymp.ru/</w:t>
        </w:r>
      </w:hyperlink>
      <w:r w:rsidR="002E6F3A">
        <w:rPr>
          <w:sz w:val="28"/>
          <w:szCs w:val="28"/>
        </w:rPr>
        <w:t xml:space="preserve">  Всероссийская олимпиада школьников материалы, результаты.</w:t>
      </w:r>
    </w:p>
    <w:p w:rsidR="002E6F3A" w:rsidRDefault="002E6F3A" w:rsidP="002E6F3A">
      <w:pPr>
        <w:pStyle w:val="Default"/>
        <w:jc w:val="both"/>
        <w:rPr>
          <w:b/>
          <w:sz w:val="28"/>
          <w:szCs w:val="28"/>
        </w:rPr>
      </w:pPr>
      <w:r w:rsidRPr="00761E36">
        <w:rPr>
          <w:b/>
          <w:sz w:val="28"/>
          <w:szCs w:val="28"/>
        </w:rPr>
        <w:t>Раздел 9. Лист внесения изменений и дополнений в рабочую программу</w:t>
      </w:r>
    </w:p>
    <w:p w:rsidR="002E6F3A" w:rsidRPr="00F21B1F" w:rsidRDefault="002E6F3A" w:rsidP="002E6F3A">
      <w:pPr>
        <w:pStyle w:val="Standard"/>
        <w:spacing w:line="360" w:lineRule="auto"/>
        <w:jc w:val="both"/>
        <w:rPr>
          <w:lang w:val="ru-RU"/>
        </w:rPr>
      </w:pPr>
    </w:p>
    <w:tbl>
      <w:tblPr>
        <w:tblW w:w="986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2552"/>
        <w:gridCol w:w="1984"/>
        <w:gridCol w:w="2126"/>
      </w:tblGrid>
      <w:tr w:rsidR="002E6F3A" w:rsidTr="002E6F3A">
        <w:trPr>
          <w:trHeight w:val="70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pacing w:line="360" w:lineRule="auto"/>
              <w:jc w:val="both"/>
            </w:pPr>
            <w:r>
              <w:t>№ п\п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Pr="00F21B1F" w:rsidRDefault="002E6F3A" w:rsidP="00823849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 w:rsidRPr="00F21B1F">
              <w:rPr>
                <w:lang w:val="ru-RU"/>
              </w:rPr>
              <w:t>№ урока /тема  по рабочей учебной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pacing w:line="360" w:lineRule="auto"/>
              <w:jc w:val="both"/>
            </w:pPr>
            <w:proofErr w:type="spellStart"/>
            <w:r>
              <w:t>Тема</w:t>
            </w:r>
            <w:proofErr w:type="spellEnd"/>
            <w:r>
              <w:t xml:space="preserve">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корректировки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pacing w:line="360" w:lineRule="auto"/>
              <w:jc w:val="both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корректировки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pacing w:line="360" w:lineRule="auto"/>
              <w:jc w:val="both"/>
            </w:pPr>
            <w:proofErr w:type="spellStart"/>
            <w:r>
              <w:t>Примечание</w:t>
            </w:r>
            <w:proofErr w:type="spellEnd"/>
          </w:p>
        </w:tc>
      </w:tr>
      <w:tr w:rsidR="002E6F3A" w:rsidTr="002E6F3A">
        <w:trPr>
          <w:trHeight w:val="95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2E6F3A">
            <w:pPr>
              <w:pStyle w:val="Standard"/>
              <w:numPr>
                <w:ilvl w:val="0"/>
                <w:numId w:val="4"/>
              </w:numPr>
              <w:snapToGrid w:val="0"/>
              <w:spacing w:line="36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3A" w:rsidRDefault="002E6F3A" w:rsidP="00823849"/>
        </w:tc>
      </w:tr>
      <w:tr w:rsidR="002E6F3A" w:rsidTr="002E6F3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2E6F3A">
            <w:pPr>
              <w:pStyle w:val="Standard"/>
              <w:numPr>
                <w:ilvl w:val="0"/>
                <w:numId w:val="3"/>
              </w:numPr>
              <w:snapToGrid w:val="0"/>
              <w:spacing w:line="36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napToGrid w:val="0"/>
              <w:spacing w:line="360" w:lineRule="auto"/>
              <w:jc w:val="both"/>
            </w:pPr>
          </w:p>
          <w:p w:rsidR="002E6F3A" w:rsidRDefault="002E6F3A" w:rsidP="00823849">
            <w:pPr>
              <w:pStyle w:val="Standard"/>
              <w:spacing w:line="360" w:lineRule="auto"/>
              <w:jc w:val="both"/>
            </w:pPr>
          </w:p>
          <w:p w:rsidR="002E6F3A" w:rsidRDefault="002E6F3A" w:rsidP="00823849">
            <w:pPr>
              <w:pStyle w:val="Standard"/>
              <w:spacing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3A" w:rsidRDefault="002E6F3A" w:rsidP="00823849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3A" w:rsidRDefault="002E6F3A" w:rsidP="00823849"/>
        </w:tc>
      </w:tr>
    </w:tbl>
    <w:p w:rsidR="002E6F3A" w:rsidRPr="00761E36" w:rsidRDefault="002E6F3A" w:rsidP="002E6F3A">
      <w:pPr>
        <w:pStyle w:val="Default"/>
        <w:jc w:val="both"/>
        <w:rPr>
          <w:b/>
          <w:sz w:val="28"/>
          <w:szCs w:val="28"/>
        </w:rPr>
      </w:pPr>
    </w:p>
    <w:p w:rsidR="002E6F3A" w:rsidRPr="00EF3124" w:rsidRDefault="002E6F3A">
      <w:pPr>
        <w:rPr>
          <w:b/>
          <w:sz w:val="28"/>
          <w:szCs w:val="28"/>
        </w:rPr>
      </w:pPr>
    </w:p>
    <w:sectPr w:rsidR="002E6F3A" w:rsidRPr="00EF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429"/>
    <w:multiLevelType w:val="multilevel"/>
    <w:tmpl w:val="D23E117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B6F"/>
    <w:rsid w:val="000774A4"/>
    <w:rsid w:val="00150160"/>
    <w:rsid w:val="00285B6F"/>
    <w:rsid w:val="002C1C47"/>
    <w:rsid w:val="002E6F3A"/>
    <w:rsid w:val="003D2C34"/>
    <w:rsid w:val="003D48E4"/>
    <w:rsid w:val="005D78AD"/>
    <w:rsid w:val="00710EBB"/>
    <w:rsid w:val="007F5DA2"/>
    <w:rsid w:val="00AB66AC"/>
    <w:rsid w:val="00B65574"/>
    <w:rsid w:val="00CD78BB"/>
    <w:rsid w:val="00EF3124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9A8BC-3B44-4560-A6C0-82E6D90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1C47"/>
    <w:pPr>
      <w:spacing w:before="100" w:beforeAutospacing="1" w:after="119"/>
    </w:pPr>
  </w:style>
  <w:style w:type="paragraph" w:styleId="a4">
    <w:name w:val="No Spacing"/>
    <w:qFormat/>
    <w:rsid w:val="002C1C47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2C1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EF3124"/>
  </w:style>
  <w:style w:type="paragraph" w:styleId="a5">
    <w:name w:val="List Paragraph"/>
    <w:basedOn w:val="a"/>
    <w:uiPriority w:val="34"/>
    <w:qFormat/>
    <w:rsid w:val="00EF31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3D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6F3A"/>
    <w:rPr>
      <w:color w:val="0000FF" w:themeColor="hyperlink"/>
      <w:u w:val="single"/>
    </w:rPr>
  </w:style>
  <w:style w:type="paragraph" w:customStyle="1" w:styleId="Default">
    <w:name w:val="Default"/>
    <w:rsid w:val="002E6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WW8Num12">
    <w:name w:val="WW8Num12"/>
    <w:basedOn w:val="a2"/>
    <w:rsid w:val="002E6F3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-kenguru.ru/konkursy/kenguru/zadachi/2016go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znanika.ru/" TargetMode="External"/><Relationship Id="rId12" Type="http://schemas.openxmlformats.org/officeDocument/2006/relationships/hyperlink" Target="http://www.ro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ikr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Карпенко</cp:lastModifiedBy>
  <cp:revision>7</cp:revision>
  <dcterms:created xsi:type="dcterms:W3CDTF">2019-12-28T07:48:00Z</dcterms:created>
  <dcterms:modified xsi:type="dcterms:W3CDTF">2020-01-03T16:05:00Z</dcterms:modified>
</cp:coreProperties>
</file>