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Муниципальное казённое общеобразовательное учреждение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«Михайловская средняя общеобразовательная школа №1»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05" w:rsidRPr="00600B05" w:rsidRDefault="00EE7025" w:rsidP="00600B0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792EC2" wp14:editId="4EE26DB1">
            <wp:extent cx="5940425" cy="1783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>учебного предмета «Музыка»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>для 1 класса  начального  общего образования</w:t>
      </w:r>
    </w:p>
    <w:p w:rsid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Составитель: </w:t>
      </w:r>
      <w:proofErr w:type="spellStart"/>
      <w:r w:rsidRPr="00600B05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60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Ирина Юрьевна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 xml:space="preserve">    Квалификационная категория: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высшая</w:t>
      </w:r>
    </w:p>
    <w:p w:rsidR="00600B05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25" w:rsidRDefault="00EE702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25" w:rsidRDefault="00EE702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25" w:rsidRDefault="00EE702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25" w:rsidRPr="00600B05" w:rsidRDefault="00EE7025" w:rsidP="00600B05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02B7" w:rsidRPr="00600B05" w:rsidRDefault="00600B05" w:rsidP="00600B05">
      <w:pPr>
        <w:pStyle w:val="a7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с.Михайловское – 2019г.</w:t>
      </w:r>
    </w:p>
    <w:p w:rsidR="00600B05" w:rsidRDefault="00600B05" w:rsidP="00600B05">
      <w:pPr>
        <w:pStyle w:val="a3"/>
        <w:spacing w:after="0"/>
        <w:jc w:val="both"/>
        <w:rPr>
          <w:rFonts w:cs="Times New Roman"/>
          <w:b/>
          <w:sz w:val="28"/>
          <w:szCs w:val="28"/>
          <w:lang w:val="ru-RU"/>
        </w:rPr>
      </w:pPr>
    </w:p>
    <w:p w:rsidR="009502B7" w:rsidRDefault="00DB3DF4">
      <w:pPr>
        <w:pStyle w:val="a7"/>
        <w:spacing w:line="1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Пояснительная записка</w:t>
      </w:r>
    </w:p>
    <w:p w:rsidR="009502B7" w:rsidRDefault="00DB3DF4">
      <w:pPr>
        <w:pStyle w:val="a7"/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В основу   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рабочей программы по предмету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1 класса легли следующие документы: -  Закон 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29 декабря 2012 года;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Федеральный  государственный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образовательный стандарт начального общего образования, утвержденный приказом  Министерства образования и науки РФ от 6 октября 2009г. № 373;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Примерная авторская   программа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 1-4 классы</w:t>
      </w:r>
      <w:r>
        <w:rPr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 xml:space="preserve">Г.П.Сергеева, Е.Д.Критская, Т.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Шмагина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Москва «Просвещение»  2014.</w:t>
      </w:r>
    </w:p>
    <w:p w:rsidR="009502B7" w:rsidRPr="00600B05" w:rsidRDefault="00DB3DF4">
      <w:pPr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00B05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В данной авторской программе предложено структурирование учебного материала.     Последовательное изучение тем формирует систему знаний, умений и способов деятельности, развития,  воспитания и социализации учащихся.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Рабочая   программа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 1-4 классы</w:t>
      </w:r>
      <w:r>
        <w:rPr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 xml:space="preserve">Г.П.Сергеева, Е.Д.Критская, Т. С.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Шмагина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5-е  изд. – М. : Просвещение, 2014.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Музыка</w:t>
      </w:r>
      <w:r>
        <w:rPr>
          <w:sz w:val="28"/>
          <w:szCs w:val="28"/>
        </w:rPr>
        <w:t xml:space="preserve">. 1 класс: </w:t>
      </w:r>
      <w:proofErr w:type="gramStart"/>
      <w:r>
        <w:rPr>
          <w:sz w:val="28"/>
          <w:szCs w:val="28"/>
        </w:rPr>
        <w:t>учебник  для</w:t>
      </w:r>
      <w:proofErr w:type="gramEnd"/>
      <w:r>
        <w:rPr>
          <w:sz w:val="28"/>
          <w:szCs w:val="28"/>
        </w:rPr>
        <w:t xml:space="preserve"> общеобразовательных учреждений/ </w:t>
      </w:r>
      <w:r>
        <w:rPr>
          <w:rFonts w:ascii="Times New Roman CYR" w:hAnsi="Times New Roman CYR" w:cs="Times New Roman CYR"/>
          <w:sz w:val="28"/>
          <w:szCs w:val="28"/>
        </w:rPr>
        <w:t>Е.Д.Критская</w:t>
      </w:r>
      <w:r>
        <w:rPr>
          <w:sz w:val="28"/>
          <w:szCs w:val="28"/>
        </w:rPr>
        <w:t xml:space="preserve"> ,  </w:t>
      </w:r>
      <w:r>
        <w:rPr>
          <w:rFonts w:ascii="Times New Roman CYR" w:hAnsi="Times New Roman CYR" w:cs="Times New Roman CYR"/>
          <w:sz w:val="28"/>
          <w:szCs w:val="28"/>
        </w:rPr>
        <w:t xml:space="preserve">Г.П.Сергеева, Т.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Шмагина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2-е издание – М. : </w:t>
      </w:r>
      <w:r>
        <w:rPr>
          <w:sz w:val="28"/>
          <w:szCs w:val="28"/>
        </w:rPr>
        <w:t xml:space="preserve"> Просвещение,2012. 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Музыка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Рабочая тетрадь 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класс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Е.Д.Критская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Г.П.Сергеева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Т.С.Шмагина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Москва «Просвещение» 2014.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Комплекс уроков по музыке 1 класс, диск.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Хрестоматия музыкального материала к учебнику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</w:t>
      </w:r>
      <w:r>
        <w:rPr>
          <w:sz w:val="28"/>
          <w:szCs w:val="28"/>
        </w:rPr>
        <w:t xml:space="preserve">»: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.: М.: Просвещение, 2011.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Целью уроков</w:t>
      </w:r>
      <w:r>
        <w:rPr>
          <w:sz w:val="28"/>
          <w:szCs w:val="28"/>
          <w:lang w:eastAsia="ru-RU"/>
        </w:rPr>
        <w:t xml:space="preserve"> музыки в 1 классе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форм и жанров художественных стилей и направлений.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Основные задачи</w:t>
      </w:r>
      <w:r>
        <w:rPr>
          <w:sz w:val="28"/>
          <w:szCs w:val="28"/>
          <w:lang w:eastAsia="ru-RU"/>
        </w:rPr>
        <w:t xml:space="preserve"> уроков музыки: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Раскрытие природы музыкального искусства как результата творческой деятельности человека;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формирования у учащихся эмоционально-ценностного отношения к музыке;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воспитание устойчивого интереса к деятельности музыканта- человека, сочиняющего, исполняющего и слушающего музыку;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развитие музыкального восприятия как творческого процесса- основы приобщения к искусству;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9502B7" w:rsidRDefault="00DB3DF4">
      <w:pPr>
        <w:pStyle w:val="a7"/>
        <w:spacing w:line="10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Новизна данной программы</w:t>
      </w:r>
      <w:r>
        <w:rPr>
          <w:sz w:val="28"/>
          <w:szCs w:val="28"/>
        </w:rPr>
        <w:t xml:space="preserve"> обусловлена тем, что её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9502B7" w:rsidRPr="00600B05" w:rsidRDefault="00DB3DF4">
      <w:pPr>
        <w:spacing w:line="100" w:lineRule="atLeast"/>
        <w:ind w:firstLine="709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00B05">
        <w:rPr>
          <w:b/>
          <w:sz w:val="28"/>
          <w:szCs w:val="28"/>
          <w:lang w:val="ru-RU"/>
        </w:rPr>
        <w:t xml:space="preserve"> Назначение программы:  </w:t>
      </w:r>
      <w:r w:rsidRPr="00600B05">
        <w:rPr>
          <w:sz w:val="28"/>
          <w:szCs w:val="28"/>
          <w:lang w:val="ru-RU"/>
        </w:rPr>
        <w:t xml:space="preserve">- </w:t>
      </w:r>
      <w:r w:rsidRPr="00600B05">
        <w:rPr>
          <w:rFonts w:ascii="Times New Roman CYR" w:hAnsi="Times New Roman CYR" w:cs="Times New Roman CYR"/>
          <w:sz w:val="28"/>
          <w:szCs w:val="28"/>
          <w:lang w:val="ru-RU"/>
        </w:rPr>
        <w:t>для обучающихся 1 класса,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для педагогических работников МКОУ «Михайловская СОШ №1» программа определяет приоритеты в содержании предмета" Музыка"</w:t>
      </w: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  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класса и способствует интеграции и координации деятельности по реализации общего образования;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" Музыка" для обучающихся 1 класса. </w:t>
      </w:r>
    </w:p>
    <w:p w:rsidR="009502B7" w:rsidRDefault="00DB3DF4">
      <w:pPr>
        <w:pStyle w:val="a7"/>
        <w:spacing w:line="100" w:lineRule="atLeast"/>
        <w:ind w:firstLine="709"/>
        <w:rPr>
          <w:b/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Общая характеристика учебного предмета «Музыка»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произведениями, доступными их восприятию. В ней также заложены возможности предусмотренного стандартом формирования у обучающихся общих  учебных умений и навыков, универсальных способов деятельности и ключевых компетенций.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9502B7" w:rsidRDefault="00DB3DF4">
      <w:pPr>
        <w:pStyle w:val="a7"/>
        <w:spacing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</w:t>
      </w:r>
    </w:p>
    <w:p w:rsidR="009502B7" w:rsidRDefault="009502B7">
      <w:pPr>
        <w:pStyle w:val="a7"/>
        <w:spacing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7" w:rsidRDefault="00DB3DF4">
      <w:pPr>
        <w:pStyle w:val="a7"/>
        <w:spacing w:line="10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учебного  предмета  в учебном плане</w:t>
      </w:r>
    </w:p>
    <w:p w:rsidR="009502B7" w:rsidRDefault="00DB3DF4">
      <w:pPr>
        <w:pStyle w:val="1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Программа основного общего образования по музыке составлена в соответствии с количеством часов, указанным в  учебном плане образовательных  учреждений общего образования. Предмет «Музыка» изучается в 1 классе в объеме 33 часа (1час в неделю).</w:t>
      </w:r>
    </w:p>
    <w:p w:rsidR="009502B7" w:rsidRDefault="00DB3DF4">
      <w:pPr>
        <w:pStyle w:val="1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Урок музыка поддерживается разными формами внеурочной деятельности школьников: - кружок «Палитра детских голосов» (сольное пение); - внеурочная деятельность «Музыкальная шкатулка.</w:t>
      </w:r>
    </w:p>
    <w:p w:rsidR="009502B7" w:rsidRDefault="00DB3DF4">
      <w:pPr>
        <w:pStyle w:val="10"/>
        <w:ind w:firstLine="709"/>
        <w:rPr>
          <w:b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</w:t>
      </w:r>
      <w:r>
        <w:rPr>
          <w:b/>
          <w:sz w:val="28"/>
          <w:szCs w:val="28"/>
          <w:lang w:val="ru-RU" w:eastAsia="ru-RU"/>
        </w:rPr>
        <w:t>Планируемые результаты освоения учебного предмета «Музыка»</w:t>
      </w:r>
    </w:p>
    <w:p w:rsidR="009502B7" w:rsidRDefault="00DB3DF4">
      <w:pPr>
        <w:pStyle w:val="10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        В процессе освоения содержания программы учебного предмета</w:t>
      </w:r>
      <w:r>
        <w:rPr>
          <w:lang w:val="ru-RU"/>
        </w:rPr>
        <w:t xml:space="preserve"> «Музыка» достигаются личностные, метапредметные и предметные результаты. </w:t>
      </w:r>
    </w:p>
    <w:p w:rsidR="009502B7" w:rsidRDefault="00DB3DF4">
      <w:pPr>
        <w:pStyle w:val="10"/>
        <w:ind w:firstLine="709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Личностные результаты</w:t>
      </w:r>
      <w:r>
        <w:rPr>
          <w:sz w:val="28"/>
          <w:szCs w:val="28"/>
          <w:lang w:val="ru-RU" w:eastAsia="ru-RU"/>
        </w:rPr>
        <w:t>: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чувство гордости за свою Родину, российский народ и историю России;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целостный, социально - ориентированный  взгляд на окружающий мир в его органичном единстве и разнообразии природы;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умение наблюдать за разнообразными явлениями жизни и искусства в учебной и внеурочной деятельности;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уважительное отношение к культуре других народов;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ориентация в культурном многообразии окружающей действительности, участие в музыкальной жизни класса, школы, города и др.;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развитие музыкально – эстетического чувства, проявляющего себя в эмоционально – ценностном отношении к искусству.</w:t>
      </w:r>
    </w:p>
    <w:p w:rsidR="009502B7" w:rsidRDefault="00DB3DF4">
      <w:pPr>
        <w:pStyle w:val="10"/>
        <w:ind w:firstLine="709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Метапредметные результаты</w:t>
      </w:r>
      <w:r>
        <w:rPr>
          <w:sz w:val="28"/>
          <w:szCs w:val="28"/>
          <w:lang w:val="ru-RU" w:eastAsia="ru-RU"/>
        </w:rPr>
        <w:t>: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освоение способов решения проблем творческого и поискового </w:t>
      </w: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характера в процессе восприятия, исполнения, оценки музыкальных сочинений;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формирование умения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освоение начальных форм познавательной и личностной рефлексии;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приобретение умения  осознанного построения речевого высказывания о содержании, характере музыкальных произведений.</w:t>
      </w:r>
    </w:p>
    <w:p w:rsidR="009502B7" w:rsidRDefault="009502B7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9502B7" w:rsidRDefault="00DB3DF4">
      <w:pPr>
        <w:pStyle w:val="10"/>
        <w:ind w:firstLine="709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Предметные результаты: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- формирование представления о роли музыки в жизни человека, в его духовно – нравственном развитии;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формирование общего представления о музыкальной картине мира;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формирование интереса к музыке и различным видам (или какому- либо виду) музыкально - творческой деятельности;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умение воспринимать музыку и выражать свое отношение к музыкальным произведениям;</w:t>
      </w:r>
    </w:p>
    <w:p w:rsidR="009502B7" w:rsidRDefault="00DB3DF4">
      <w:pPr>
        <w:pStyle w:val="10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умение воплощать музыкальные образы при исполнении хоровых произведений.</w:t>
      </w:r>
    </w:p>
    <w:p w:rsidR="009502B7" w:rsidRDefault="00DB3DF4">
      <w:pPr>
        <w:pStyle w:val="10"/>
        <w:ind w:firstLine="709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Содержание учебного предмета «Музыка» 2 класс</w:t>
      </w:r>
    </w:p>
    <w:p w:rsidR="009502B7" w:rsidRDefault="00DB3DF4">
      <w:pPr>
        <w:pStyle w:val="10"/>
        <w:ind w:firstLine="709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        </w:t>
      </w:r>
      <w:r>
        <w:rPr>
          <w:sz w:val="28"/>
          <w:szCs w:val="28"/>
          <w:lang w:val="ru-RU"/>
        </w:rPr>
        <w:t>Содержание программы первого года обучения 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культурологическом контексте). Учащиеся  должны почувствовать,  осознать и постичь своеобразие выражения в музыкальных произведениях чувств и мыслей человека, отображения окружающего его мира.</w:t>
      </w:r>
    </w:p>
    <w:p w:rsidR="009502B7" w:rsidRPr="00600B05" w:rsidRDefault="009502B7">
      <w:pPr>
        <w:pStyle w:val="10"/>
        <w:ind w:firstLine="709"/>
        <w:jc w:val="center"/>
        <w:rPr>
          <w:b/>
          <w:bCs/>
          <w:lang w:val="ru-RU"/>
        </w:rPr>
      </w:pPr>
    </w:p>
    <w:p w:rsidR="009502B7" w:rsidRDefault="00DB3DF4">
      <w:pPr>
        <w:spacing w:line="100" w:lineRule="atLeast"/>
        <w:ind w:firstLine="709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Распределение учебных часов  по разделам программы.</w:t>
      </w:r>
    </w:p>
    <w:p w:rsidR="009502B7" w:rsidRPr="00600B05" w:rsidRDefault="009502B7">
      <w:pPr>
        <w:pStyle w:val="10"/>
        <w:ind w:firstLine="709"/>
        <w:rPr>
          <w:lang w:val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48"/>
        <w:gridCol w:w="6372"/>
        <w:gridCol w:w="1635"/>
      </w:tblGrid>
      <w:tr w:rsidR="009502B7">
        <w:trPr>
          <w:cantSplit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Название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разделов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  <w:tr w:rsidR="009502B7">
        <w:trPr>
          <w:cantSplit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вокруг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</w:tr>
      <w:tr w:rsidR="009502B7">
        <w:trPr>
          <w:cantSplit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ты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9502B7">
        <w:trPr>
          <w:cantSplit/>
        </w:trPr>
        <w:tc>
          <w:tcPr>
            <w:tcW w:w="7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502B7" w:rsidRDefault="00DB3DF4">
            <w:pPr>
              <w:spacing w:before="28" w:after="0"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</w:tr>
    </w:tbl>
    <w:p w:rsidR="009502B7" w:rsidRDefault="009502B7">
      <w:pPr>
        <w:tabs>
          <w:tab w:val="left" w:pos="1890"/>
        </w:tabs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Pr="00600B05" w:rsidRDefault="00DB3DF4">
      <w:pPr>
        <w:rPr>
          <w:b/>
          <w:sz w:val="28"/>
          <w:szCs w:val="28"/>
          <w:lang w:val="ru-RU" w:eastAsia="ru-RU"/>
        </w:rPr>
      </w:pPr>
      <w:r w:rsidRPr="00600B05">
        <w:rPr>
          <w:b/>
          <w:sz w:val="28"/>
          <w:szCs w:val="28"/>
          <w:lang w:val="ru-RU" w:eastAsia="ru-RU"/>
        </w:rPr>
        <w:t>Раздел 1. «Музыка вокруг нас» (16ч.)</w:t>
      </w:r>
    </w:p>
    <w:p w:rsidR="009502B7" w:rsidRPr="00600B05" w:rsidRDefault="00DB3DF4">
      <w:pPr>
        <w:rPr>
          <w:sz w:val="28"/>
          <w:szCs w:val="28"/>
          <w:lang w:val="ru-RU" w:eastAsia="ru-RU"/>
        </w:rPr>
      </w:pPr>
      <w:r w:rsidRPr="00600B05">
        <w:rPr>
          <w:sz w:val="28"/>
          <w:szCs w:val="28"/>
          <w:lang w:val="ru-RU" w:eastAsia="ru-RU"/>
        </w:rPr>
        <w:t xml:space="preserve">        Музыка и ее роль в повседневной жизни человека. Песни, танцы и марши - основа многообразных жизненно-музыкальных впечатлений детей. Музы водят хоровод. Мелодия – душа музыки. Образы осенней природы в </w:t>
      </w:r>
      <w:r w:rsidRPr="00600B05">
        <w:rPr>
          <w:sz w:val="28"/>
          <w:szCs w:val="28"/>
          <w:lang w:val="ru-RU" w:eastAsia="ru-RU"/>
        </w:rPr>
        <w:lastRenderedPageBreak/>
        <w:t>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</w:t>
      </w:r>
    </w:p>
    <w:p w:rsidR="009502B7" w:rsidRPr="00600B05" w:rsidRDefault="00DB3DF4">
      <w:pPr>
        <w:rPr>
          <w:b/>
          <w:sz w:val="28"/>
          <w:szCs w:val="28"/>
          <w:lang w:val="ru-RU" w:eastAsia="ru-RU"/>
        </w:rPr>
      </w:pPr>
      <w:r w:rsidRPr="00600B05">
        <w:rPr>
          <w:b/>
          <w:sz w:val="28"/>
          <w:szCs w:val="28"/>
          <w:lang w:val="ru-RU" w:eastAsia="ru-RU"/>
        </w:rPr>
        <w:t>Раздел 2. «Музыка и ты» (17ч.)</w:t>
      </w:r>
    </w:p>
    <w:p w:rsidR="009502B7" w:rsidRPr="00600B05" w:rsidRDefault="00DB3DF4">
      <w:pPr>
        <w:rPr>
          <w:szCs w:val="27"/>
          <w:lang w:val="ru-RU" w:eastAsia="ru-RU"/>
        </w:rPr>
      </w:pPr>
      <w:r w:rsidRPr="00600B05">
        <w:rPr>
          <w:sz w:val="28"/>
          <w:szCs w:val="28"/>
          <w:lang w:val="ru-RU" w:eastAsia="ru-RU"/>
        </w:rPr>
        <w:t xml:space="preserve">  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</w:t>
      </w:r>
      <w:r w:rsidRPr="00600B05">
        <w:rPr>
          <w:szCs w:val="27"/>
          <w:lang w:val="ru-RU" w:eastAsia="ru-RU"/>
        </w:rPr>
        <w:t>.</w:t>
      </w:r>
    </w:p>
    <w:p w:rsidR="009502B7" w:rsidRDefault="00DB3DF4">
      <w:pPr>
        <w:pStyle w:val="1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</w:t>
      </w:r>
      <w:r>
        <w:rPr>
          <w:b/>
          <w:sz w:val="28"/>
          <w:szCs w:val="28"/>
          <w:lang w:val="ru-RU"/>
        </w:rPr>
        <w:t>Система  оценки  образовательных достижений</w:t>
      </w:r>
    </w:p>
    <w:p w:rsidR="009502B7" w:rsidRDefault="00DB3DF4">
      <w:pPr>
        <w:pStyle w:val="10"/>
        <w:rPr>
          <w:lang w:val="ru-RU"/>
        </w:rPr>
      </w:pPr>
      <w:r>
        <w:rPr>
          <w:sz w:val="28"/>
          <w:szCs w:val="28"/>
          <w:lang w:val="ru-RU"/>
        </w:rPr>
        <w:t xml:space="preserve">       Перечень умений, характеризующих достижение планируемых результатов  обучающихся 1 класса:</w:t>
      </w:r>
      <w:r>
        <w:rPr>
          <w:lang w:val="ru-RU"/>
        </w:rPr>
        <w:t xml:space="preserve"> 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размышлять об истоках возникновения музыкального искусства;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понимать выразительность и изобразительность музыкальной интонации;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называть изученные произведения и их авторов;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 сравнивать музыкальные и речевые интонации, определять их сходство и различия;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выявлять  различные образы персонажей;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передавать эмоционально во время исполнения разные по характеру песни, импровизировать;</w:t>
      </w:r>
      <w:r>
        <w:rPr>
          <w:sz w:val="28"/>
          <w:szCs w:val="28"/>
          <w:lang w:val="ru-RU"/>
        </w:rPr>
        <w:br/>
        <w:t>- элементарные понятия о музыкальной грамоте и использовать их во время урока;</w:t>
      </w:r>
      <w:r>
        <w:rPr>
          <w:sz w:val="28"/>
          <w:szCs w:val="28"/>
          <w:lang w:val="ru-RU"/>
        </w:rPr>
        <w:br/>
        <w:t>- понимать триединство: композитор-исполнитель- слушатель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узнавать изученные музыкальные произведения, высказывать своё мнение  к различным музыкальным сочинениям;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Система оценивания достижений учащихся по предмету «Музыка»: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высокий уровень  (ответы полные, внимание сосредоточенное,  поведение </w:t>
      </w:r>
      <w:r>
        <w:rPr>
          <w:sz w:val="28"/>
          <w:szCs w:val="28"/>
          <w:lang w:val="ru-RU"/>
        </w:rPr>
        <w:lastRenderedPageBreak/>
        <w:t xml:space="preserve">на уроке хорошее); 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средний уровень  (ответы не всегда полные, недостаточно внимателен на уроке);</w:t>
      </w:r>
    </w:p>
    <w:p w:rsidR="009502B7" w:rsidRDefault="00DB3DF4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низкий уровень  (ответы не полные,  внимание  рассеянное, поведение на уроках плохое)</w:t>
      </w:r>
    </w:p>
    <w:p w:rsidR="009502B7" w:rsidRDefault="00DB3DF4">
      <w:pPr>
        <w:pStyle w:val="1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В качестве форм промежуточного и итогового контроля (в конце каждой четверти) могут использоваться:</w:t>
      </w:r>
    </w:p>
    <w:p w:rsidR="009502B7" w:rsidRDefault="00DB3DF4">
      <w:pPr>
        <w:pStyle w:val="1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музыкальные викторины на определение знакомых  жанров песни, танца и марша;</w:t>
      </w:r>
    </w:p>
    <w:p w:rsidR="009502B7" w:rsidRDefault="00DB3DF4">
      <w:pPr>
        <w:pStyle w:val="10"/>
        <w:rPr>
          <w:lang w:val="ru-RU" w:eastAsia="ru-RU"/>
        </w:rPr>
      </w:pPr>
      <w:r>
        <w:rPr>
          <w:sz w:val="28"/>
          <w:szCs w:val="28"/>
          <w:lang w:val="ru-RU" w:eastAsia="ru-RU"/>
        </w:rPr>
        <w:t>-  анализ музыкальных произведений на определение эмоционального содержания</w:t>
      </w:r>
      <w:r>
        <w:rPr>
          <w:lang w:val="ru-RU" w:eastAsia="ru-RU"/>
        </w:rPr>
        <w:t>;</w:t>
      </w:r>
    </w:p>
    <w:p w:rsidR="009502B7" w:rsidRPr="00600B05" w:rsidRDefault="009502B7">
      <w:pPr>
        <w:spacing w:before="28" w:after="0" w:line="360" w:lineRule="auto"/>
        <w:rPr>
          <w:rFonts w:eastAsia="Times New Roman" w:cs="Times New Roman"/>
          <w:b/>
          <w:bCs/>
          <w:sz w:val="27"/>
          <w:szCs w:val="27"/>
          <w:lang w:val="ru-RU" w:eastAsia="ru-RU"/>
        </w:rPr>
      </w:pPr>
    </w:p>
    <w:p w:rsidR="009502B7" w:rsidRDefault="00DB3DF4">
      <w:pPr>
        <w:spacing w:before="28" w:after="0" w:line="360" w:lineRule="auto"/>
        <w:rPr>
          <w:rFonts w:eastAsia="Times New Roman" w:cs="Times New Roman"/>
          <w:b/>
          <w:bCs/>
          <w:lang w:eastAsia="ru-RU"/>
        </w:rPr>
      </w:pPr>
      <w:r w:rsidRPr="00600B05">
        <w:rPr>
          <w:rFonts w:eastAsia="Times New Roman" w:cs="Times New Roman"/>
          <w:b/>
          <w:bCs/>
          <w:lang w:val="ru-RU" w:eastAsia="ru-RU"/>
        </w:rPr>
        <w:t>Учебно-тематическое планирование по предмету «Музыка» .</w:t>
      </w:r>
      <w:r w:rsidRPr="00600B0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bCs/>
          <w:lang w:eastAsia="ru-RU"/>
        </w:rPr>
        <w:t>класс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(33ч.)</w:t>
      </w:r>
    </w:p>
    <w:tbl>
      <w:tblPr>
        <w:tblW w:w="0" w:type="auto"/>
        <w:tblInd w:w="-119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-5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"/>
        <w:gridCol w:w="7096"/>
        <w:gridCol w:w="1553"/>
      </w:tblGrid>
      <w:tr w:rsidR="009502B7">
        <w:trPr>
          <w:cantSplit/>
        </w:trPr>
        <w:tc>
          <w:tcPr>
            <w:tcW w:w="91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урока</w:t>
            </w:r>
            <w:proofErr w:type="spellEnd"/>
          </w:p>
        </w:tc>
        <w:tc>
          <w:tcPr>
            <w:tcW w:w="71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урока</w:t>
            </w:r>
            <w:proofErr w:type="spellEnd"/>
          </w:p>
        </w:tc>
        <w:tc>
          <w:tcPr>
            <w:tcW w:w="155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</w:tbl>
    <w:p w:rsidR="009502B7" w:rsidRDefault="00DB3DF4">
      <w:pPr>
        <w:spacing w:before="28" w:after="0" w:line="360" w:lineRule="auto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>«МУЗЫКА ВОКРУГ НАС»</w:t>
      </w:r>
    </w:p>
    <w:tbl>
      <w:tblPr>
        <w:tblW w:w="0" w:type="auto"/>
        <w:tblInd w:w="-119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-5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7"/>
        <w:gridCol w:w="7141"/>
        <w:gridCol w:w="1526"/>
      </w:tblGrid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 xml:space="preserve">«И Муза вечная со мной!» 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Хоровод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600B05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муз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Повсюду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слышна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Душа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музыки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мелодия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осени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Сочини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мелодию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Азбука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азбука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каждому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нужна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».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азбука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Музыкальные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инструменты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Садко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>».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Былинные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наигрыши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Музыкальные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инструменты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Звучащие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картины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Разыграй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песню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Пришло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Рождество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начинается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торжество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Добрый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праздник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среди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зимы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718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Обобщающий урок по теме «Музыка вокруг нас»</w:t>
            </w:r>
          </w:p>
        </w:tc>
        <w:tc>
          <w:tcPr>
            <w:tcW w:w="15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9502B7" w:rsidRDefault="00DB3DF4">
      <w:pPr>
        <w:spacing w:before="28" w:after="0" w:line="360" w:lineRule="auto"/>
        <w:ind w:left="1259" w:hanging="363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>«МУЗЫКА И ТЫ»</w:t>
      </w:r>
    </w:p>
    <w:tbl>
      <w:tblPr>
        <w:tblW w:w="0" w:type="auto"/>
        <w:tblInd w:w="-119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-5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7"/>
        <w:gridCol w:w="7188"/>
        <w:gridCol w:w="1479"/>
      </w:tblGrid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Край, в котором ты живешь.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Художник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поэт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композитор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утра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вечера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молчали</w:t>
            </w:r>
            <w:proofErr w:type="spellEnd"/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Музыкальные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портреты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Мамин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праздник</w:t>
            </w:r>
            <w:proofErr w:type="spellEnd"/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Разыграй сказку. «Баба Яга» - русская народная сказка.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 xml:space="preserve">«Чудесная лютня» (по алжирской сказке).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Звучащие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картины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цирке</w:t>
            </w:r>
            <w:proofErr w:type="spellEnd"/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который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звучит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Опера-сказка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Опера-сказка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119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«Ничего на свете лучше нет».</w:t>
            </w:r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Pr="00600B05" w:rsidRDefault="00DB3DF4">
            <w:pPr>
              <w:spacing w:before="28" w:after="0" w:line="100" w:lineRule="atLeast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Обобщающий урок по теме «Музыка и ты».</w:t>
            </w:r>
          </w:p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Заключительный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урок-концерт</w:t>
            </w:r>
            <w:proofErr w:type="spellEnd"/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502B7">
        <w:trPr>
          <w:cantSplit/>
        </w:trPr>
        <w:tc>
          <w:tcPr>
            <w:tcW w:w="9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72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Урок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концерт</w:t>
            </w:r>
            <w:proofErr w:type="spellEnd"/>
          </w:p>
        </w:tc>
        <w:tc>
          <w:tcPr>
            <w:tcW w:w="149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59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113" w:lineRule="atLeast"/>
        <w:ind w:firstLine="113"/>
        <w:rPr>
          <w:rFonts w:eastAsia="Times New Roman" w:cs="Times New Roman"/>
          <w:lang w:eastAsia="ru-RU"/>
        </w:rPr>
      </w:pPr>
    </w:p>
    <w:p w:rsidR="009502B7" w:rsidRDefault="00DB3DF4">
      <w:pPr>
        <w:spacing w:before="28" w:after="0"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Учебно-методическое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обеспечение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образовательного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процесса</w:t>
      </w:r>
      <w:proofErr w:type="spellEnd"/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2010г.   № 1897.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Федеральный  государственный образовательный стандарт начального общего образования, утвержденный приказом  Министерства образования и науки РФ от 6 октября 2009г. № 373</w:t>
      </w:r>
    </w:p>
    <w:p w:rsidR="009502B7" w:rsidRDefault="00DB3DF4">
      <w:pPr>
        <w:pStyle w:val="10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Ковалева Г.С., Логинова О.Б. «Планируемые результаты начального общего образования». Стандарты второго поколения.  Москва «Просвещение»2009г.</w:t>
      </w:r>
    </w:p>
    <w:p w:rsidR="009502B7" w:rsidRDefault="00DB3DF4">
      <w:pPr>
        <w:pStyle w:val="10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Музыка. Рабочие программы. Предметная линия учебников Г.П. Сергеевой, Е.Д. Критской. 1 – 4 классы: пособие для учителей общеобразовательных организаций/(Г. П. Сергеева, Е. Д. Критская, Т. С. </w:t>
      </w:r>
      <w:proofErr w:type="spellStart"/>
      <w:r>
        <w:rPr>
          <w:sz w:val="28"/>
          <w:szCs w:val="28"/>
          <w:lang w:val="ru-RU"/>
        </w:rPr>
        <w:t>Шмагина</w:t>
      </w:r>
      <w:proofErr w:type="spellEnd"/>
      <w:r>
        <w:rPr>
          <w:sz w:val="28"/>
          <w:szCs w:val="28"/>
          <w:lang w:val="ru-RU"/>
        </w:rPr>
        <w:t xml:space="preserve">). – 5 издание – </w:t>
      </w:r>
      <w:proofErr w:type="gramStart"/>
      <w:r>
        <w:rPr>
          <w:sz w:val="28"/>
          <w:szCs w:val="28"/>
          <w:lang w:val="ru-RU"/>
        </w:rPr>
        <w:t>М. :</w:t>
      </w:r>
      <w:proofErr w:type="gramEnd"/>
      <w:r>
        <w:rPr>
          <w:sz w:val="28"/>
          <w:szCs w:val="28"/>
          <w:lang w:val="ru-RU"/>
        </w:rPr>
        <w:t xml:space="preserve"> Просвещение, 2014.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Музыка. 1 класс: учеб. для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. Учреждений/ Е. Д. Критская,  Г. П. Сергеева, Т. 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. – 2-е изд. – М.: Просвещение, 2012.</w:t>
      </w:r>
    </w:p>
    <w:p w:rsidR="009502B7" w:rsidRDefault="00DB3DF4">
      <w:pPr>
        <w:pStyle w:val="a7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b/>
          <w:sz w:val="28"/>
          <w:szCs w:val="28"/>
        </w:rPr>
        <w:t xml:space="preserve">                                Пособия для учителей</w:t>
      </w:r>
      <w:r>
        <w:rPr>
          <w:rFonts w:ascii="Times New Roman" w:hAnsi="Times New Roman" w:cs="Times New Roman CYR"/>
          <w:sz w:val="28"/>
          <w:szCs w:val="28"/>
        </w:rPr>
        <w:t>: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Хрестоматия музыкального материала к учебнику «Музыка</w:t>
      </w:r>
      <w:proofErr w:type="gramStart"/>
      <w:r>
        <w:rPr>
          <w:rFonts w:ascii="Times New Roman" w:hAnsi="Times New Roman" w:cs="Times New Roman CYR"/>
          <w:sz w:val="28"/>
          <w:szCs w:val="28"/>
        </w:rPr>
        <w:t>»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1 класс: Пособие для учителя / Сост. 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. – Москва. Просвещение 2000.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«Музыка». Фонохрестоматия музыкального материала. 1 класс (МР3).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Уроки музыки.  Поурочные разработки. 1 – 4 классы/  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. – 4-е издание – </w:t>
      </w:r>
      <w:proofErr w:type="gramStart"/>
      <w:r>
        <w:rPr>
          <w:rFonts w:ascii="Times New Roman" w:hAnsi="Times New Roman" w:cs="Times New Roman CYR"/>
          <w:sz w:val="28"/>
          <w:szCs w:val="28"/>
        </w:rPr>
        <w:t>М.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Просвещение,2015.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. Музыка. Рабочая тетрадь 1 класс. Москва: «Просвещение» 2014.</w:t>
      </w:r>
    </w:p>
    <w:p w:rsidR="009502B7" w:rsidRDefault="00DB3DF4">
      <w:pPr>
        <w:pStyle w:val="a7"/>
        <w:numPr>
          <w:ilvl w:val="0"/>
          <w:numId w:val="1"/>
        </w:numPr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Алиев Ю. Б. Настольная книга школьного учителя-музыканта. – </w:t>
      </w:r>
      <w:proofErr w:type="gramStart"/>
      <w:r>
        <w:rPr>
          <w:rFonts w:ascii="Times New Roman" w:hAnsi="Times New Roman" w:cs="Times New Roman CYR"/>
          <w:sz w:val="28"/>
          <w:szCs w:val="28"/>
        </w:rPr>
        <w:t>М.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 CYR"/>
          <w:sz w:val="28"/>
          <w:szCs w:val="28"/>
        </w:rPr>
        <w:t>, 2002.</w:t>
      </w:r>
    </w:p>
    <w:p w:rsidR="009502B7" w:rsidRDefault="00DB3DF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Экранно-звуковые пособия:</w:t>
      </w:r>
    </w:p>
    <w:p w:rsidR="009502B7" w:rsidRDefault="00DB3DF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 и фонохрестоматии по музыке.</w:t>
      </w:r>
    </w:p>
    <w:p w:rsidR="009502B7" w:rsidRDefault="00DB3DF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9502B7" w:rsidRDefault="00DB3DF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с записью фрагментов из оперных спектаклей.</w:t>
      </w:r>
    </w:p>
    <w:p w:rsidR="009502B7" w:rsidRDefault="00DB3DF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Видеофильмы с записью известных оркестровых коллективов.</w:t>
      </w:r>
    </w:p>
    <w:p w:rsidR="009502B7" w:rsidRDefault="00DB3DF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с записью фрагментов из мюзиклов.</w:t>
      </w:r>
    </w:p>
    <w:p w:rsidR="009502B7" w:rsidRDefault="00DB3DF4">
      <w:pPr>
        <w:pStyle w:val="1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      </w:t>
      </w:r>
      <w:proofErr w:type="spellStart"/>
      <w:r>
        <w:rPr>
          <w:b/>
          <w:sz w:val="28"/>
          <w:szCs w:val="28"/>
          <w:lang w:eastAsia="ru-RU"/>
        </w:rPr>
        <w:t>Компьютерные</w:t>
      </w:r>
      <w:proofErr w:type="spellEnd"/>
      <w:r>
        <w:rPr>
          <w:b/>
          <w:sz w:val="28"/>
          <w:szCs w:val="28"/>
          <w:lang w:eastAsia="ru-RU"/>
        </w:rPr>
        <w:t xml:space="preserve"> и </w:t>
      </w:r>
      <w:proofErr w:type="spellStart"/>
      <w:r>
        <w:rPr>
          <w:b/>
          <w:sz w:val="28"/>
          <w:szCs w:val="28"/>
          <w:lang w:eastAsia="ru-RU"/>
        </w:rPr>
        <w:t>информационно-коммуникативные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средства</w:t>
      </w:r>
      <w:proofErr w:type="spellEnd"/>
    </w:p>
    <w:p w:rsidR="009502B7" w:rsidRDefault="00DB3DF4">
      <w:pPr>
        <w:pStyle w:val="1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Диск «Комплекс уроков по музыке» 1 класс, сайт: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CD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musica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, 2012г.</w:t>
      </w:r>
    </w:p>
    <w:p w:rsidR="009502B7" w:rsidRDefault="00DB3DF4">
      <w:pPr>
        <w:pStyle w:val="10"/>
        <w:numPr>
          <w:ilvl w:val="0"/>
          <w:numId w:val="3"/>
        </w:numPr>
        <w:rPr>
          <w:rStyle w:val="-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Детские электронные книги и презентации - </w:t>
      </w:r>
      <w:hyperlink r:id="rId6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sz w:val="28"/>
            <w:szCs w:val="28"/>
          </w:rPr>
          <w:t>viki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rdf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r>
          <w:rPr>
            <w:rStyle w:val="-"/>
            <w:sz w:val="28"/>
            <w:szCs w:val="28"/>
            <w:lang w:val="ru-RU"/>
          </w:rPr>
          <w:t>/</w:t>
        </w:r>
      </w:hyperlink>
    </w:p>
    <w:p w:rsidR="009502B7" w:rsidRPr="00600B05" w:rsidRDefault="00DB3DF4">
      <w:pPr>
        <w:pStyle w:val="10"/>
        <w:numPr>
          <w:ilvl w:val="0"/>
          <w:numId w:val="3"/>
        </w:numPr>
        <w:rPr>
          <w:rStyle w:val="-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Материалы сайта «Созвездие Ориона» - </w:t>
      </w:r>
      <w:hyperlink r:id="rId7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sz w:val="28"/>
            <w:szCs w:val="28"/>
          </w:rPr>
          <w:t>sozvezdieoriona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</w:p>
    <w:p w:rsidR="009502B7" w:rsidRDefault="00DB3DF4">
      <w:pPr>
        <w:pStyle w:val="1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Российский общеобразовательный портал - </w:t>
      </w:r>
      <w:hyperlink r:id="rId8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music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edu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r>
          <w:rPr>
            <w:rStyle w:val="-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>.</w:t>
      </w:r>
    </w:p>
    <w:p w:rsidR="009502B7" w:rsidRDefault="009502B7">
      <w:pPr>
        <w:pStyle w:val="10"/>
        <w:rPr>
          <w:sz w:val="28"/>
          <w:szCs w:val="28"/>
          <w:lang w:val="ru-RU"/>
        </w:rPr>
      </w:pPr>
    </w:p>
    <w:p w:rsidR="009502B7" w:rsidRDefault="009502B7">
      <w:pPr>
        <w:pStyle w:val="10"/>
        <w:rPr>
          <w:sz w:val="28"/>
          <w:szCs w:val="28"/>
          <w:lang w:val="ru-RU"/>
        </w:rPr>
      </w:pPr>
    </w:p>
    <w:p w:rsidR="009502B7" w:rsidRDefault="00DB3D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9502B7" w:rsidRDefault="00DB3DF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9502B7" w:rsidRDefault="00DB3DF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Ямаха.</w:t>
      </w:r>
    </w:p>
    <w:p w:rsidR="009502B7" w:rsidRDefault="00DB3DF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Мультимедийная доска.</w:t>
      </w:r>
    </w:p>
    <w:p w:rsidR="009502B7" w:rsidRDefault="009502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7" w:rsidRDefault="009502B7">
      <w:pPr>
        <w:pStyle w:val="10"/>
        <w:rPr>
          <w:sz w:val="28"/>
          <w:szCs w:val="28"/>
          <w:lang w:val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Default="009502B7">
      <w:pPr>
        <w:pStyle w:val="10"/>
        <w:rPr>
          <w:b/>
          <w:sz w:val="28"/>
          <w:szCs w:val="28"/>
          <w:lang w:val="ru-RU" w:eastAsia="ru-RU"/>
        </w:rPr>
      </w:pPr>
    </w:p>
    <w:p w:rsidR="009502B7" w:rsidRPr="00600B05" w:rsidRDefault="00DB3DF4">
      <w:pPr>
        <w:spacing w:before="28" w:after="0" w:line="113" w:lineRule="atLeast"/>
        <w:ind w:firstLine="113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00B05">
        <w:rPr>
          <w:rFonts w:eastAsia="Times New Roman" w:cs="Times New Roman"/>
          <w:b/>
          <w:bCs/>
          <w:sz w:val="28"/>
          <w:szCs w:val="28"/>
          <w:lang w:val="ru-RU" w:eastAsia="ru-RU"/>
        </w:rPr>
        <w:t>Лист внесения изменений и дополнений в рабочую программу.</w:t>
      </w:r>
    </w:p>
    <w:p w:rsidR="009502B7" w:rsidRPr="00600B05" w:rsidRDefault="009502B7">
      <w:pPr>
        <w:spacing w:before="28" w:after="0" w:line="113" w:lineRule="atLeast"/>
        <w:ind w:firstLine="113"/>
        <w:rPr>
          <w:rFonts w:eastAsia="Times New Roman" w:cs="Times New Roman"/>
          <w:lang w:val="ru-RU" w:eastAsia="ru-RU"/>
        </w:rPr>
      </w:pPr>
    </w:p>
    <w:tbl>
      <w:tblPr>
        <w:tblW w:w="0" w:type="auto"/>
        <w:tblInd w:w="-119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15" w:type="dxa"/>
          <w:left w:w="-10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8"/>
        <w:gridCol w:w="1805"/>
        <w:gridCol w:w="1743"/>
        <w:gridCol w:w="2139"/>
        <w:gridCol w:w="2500"/>
      </w:tblGrid>
      <w:tr w:rsidR="009502B7">
        <w:trPr>
          <w:cantSplit/>
          <w:trHeight w:val="660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п\п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Pr="00600B05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val="ru-RU" w:eastAsia="ru-RU"/>
              </w:rPr>
            </w:pPr>
            <w:r w:rsidRPr="00600B05">
              <w:rPr>
                <w:rFonts w:eastAsia="Times New Roman" w:cs="Times New Roman"/>
                <w:lang w:val="ru-RU" w:eastAsia="ru-RU"/>
              </w:rPr>
              <w:t>№ урока /тема по рабочей учебной программе</w:t>
            </w: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учетом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корректировки</w:t>
            </w:r>
            <w:proofErr w:type="spellEnd"/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Сроки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корректировки</w:t>
            </w:r>
            <w:proofErr w:type="spellEnd"/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Примечание</w:t>
            </w:r>
            <w:proofErr w:type="spellEnd"/>
          </w:p>
        </w:tc>
      </w:tr>
      <w:tr w:rsidR="009502B7">
        <w:trPr>
          <w:cantSplit/>
          <w:trHeight w:val="930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</w:tr>
      <w:tr w:rsidR="009502B7">
        <w:trPr>
          <w:cantSplit/>
          <w:trHeight w:val="930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</w:tr>
      <w:tr w:rsidR="009502B7">
        <w:trPr>
          <w:cantSplit/>
          <w:trHeight w:val="930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</w:tr>
      <w:tr w:rsidR="009502B7">
        <w:trPr>
          <w:cantSplit/>
          <w:trHeight w:val="930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</w:tr>
      <w:tr w:rsidR="009502B7">
        <w:trPr>
          <w:cantSplit/>
          <w:trHeight w:val="915"/>
        </w:trPr>
        <w:tc>
          <w:tcPr>
            <w:tcW w:w="121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DB3DF4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04" w:type="dxa"/>
            </w:tcMar>
          </w:tcPr>
          <w:p w:rsidR="009502B7" w:rsidRDefault="009502B7">
            <w:pPr>
              <w:spacing w:before="28" w:after="0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  <w:p w:rsidR="009502B7" w:rsidRDefault="009502B7">
            <w:pPr>
              <w:spacing w:before="28" w:after="119" w:line="100" w:lineRule="atLeast"/>
              <w:ind w:firstLine="113"/>
              <w:rPr>
                <w:rFonts w:eastAsia="Times New Roman" w:cs="Times New Roman"/>
                <w:lang w:eastAsia="ru-RU"/>
              </w:rPr>
            </w:pPr>
          </w:p>
        </w:tc>
      </w:tr>
    </w:tbl>
    <w:p w:rsidR="009502B7" w:rsidRDefault="009502B7">
      <w:pPr>
        <w:spacing w:before="28" w:after="0" w:line="113" w:lineRule="atLeast"/>
        <w:ind w:firstLine="113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0" w:line="360" w:lineRule="auto"/>
        <w:rPr>
          <w:rFonts w:eastAsia="Times New Roman" w:cs="Times New Roman"/>
          <w:lang w:eastAsia="ru-RU"/>
        </w:rPr>
      </w:pPr>
    </w:p>
    <w:p w:rsidR="009502B7" w:rsidRDefault="009502B7">
      <w:pPr>
        <w:spacing w:before="28" w:after="119" w:line="360" w:lineRule="auto"/>
        <w:rPr>
          <w:rFonts w:eastAsia="Times New Roman" w:cs="Times New Roman"/>
          <w:lang w:eastAsia="ru-RU"/>
        </w:rPr>
      </w:pPr>
    </w:p>
    <w:p w:rsidR="009502B7" w:rsidRDefault="009502B7"/>
    <w:p w:rsidR="009502B7" w:rsidRDefault="009502B7">
      <w:pPr>
        <w:widowControl/>
      </w:pPr>
    </w:p>
    <w:p w:rsidR="009502B7" w:rsidRDefault="009502B7">
      <w:pPr>
        <w:widowControl/>
      </w:pPr>
    </w:p>
    <w:p w:rsidR="009502B7" w:rsidRDefault="009502B7"/>
    <w:p w:rsidR="009502B7" w:rsidRDefault="009502B7"/>
    <w:sectPr w:rsidR="009502B7" w:rsidSect="009502B7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951"/>
    <w:multiLevelType w:val="multilevel"/>
    <w:tmpl w:val="24E01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7DD"/>
    <w:multiLevelType w:val="multilevel"/>
    <w:tmpl w:val="A4502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A4F0C"/>
    <w:multiLevelType w:val="multilevel"/>
    <w:tmpl w:val="9B6C2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626DF2"/>
    <w:multiLevelType w:val="multilevel"/>
    <w:tmpl w:val="7E0C1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021C"/>
    <w:multiLevelType w:val="multilevel"/>
    <w:tmpl w:val="3BD8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B7"/>
    <w:rsid w:val="00600B05"/>
    <w:rsid w:val="009502B7"/>
    <w:rsid w:val="00AF6482"/>
    <w:rsid w:val="00DB3DF4"/>
    <w:rsid w:val="00E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F877"/>
  <w15:docId w15:val="{72774D64-E524-42D1-9691-0BA405D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02B7"/>
    <w:pPr>
      <w:widowControl w:val="0"/>
      <w:suppressAutoHyphens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502B7"/>
    <w:rPr>
      <w:sz w:val="20"/>
    </w:rPr>
  </w:style>
  <w:style w:type="character" w:customStyle="1" w:styleId="ListLabel2">
    <w:name w:val="ListLabel 2"/>
    <w:rsid w:val="009502B7"/>
    <w:rPr>
      <w:rFonts w:cs="Courier New"/>
    </w:rPr>
  </w:style>
  <w:style w:type="character" w:customStyle="1" w:styleId="-">
    <w:name w:val="Интернет-ссылка"/>
    <w:rsid w:val="009502B7"/>
    <w:rPr>
      <w:color w:val="000080"/>
      <w:u w:val="single"/>
    </w:rPr>
  </w:style>
  <w:style w:type="character" w:customStyle="1" w:styleId="ListLabel3">
    <w:name w:val="ListLabel 3"/>
    <w:rsid w:val="009502B7"/>
    <w:rPr>
      <w:rFonts w:cs="Symbol"/>
    </w:rPr>
  </w:style>
  <w:style w:type="character" w:customStyle="1" w:styleId="ListLabel4">
    <w:name w:val="ListLabel 4"/>
    <w:rsid w:val="009502B7"/>
    <w:rPr>
      <w:rFonts w:cs="Courier New"/>
    </w:rPr>
  </w:style>
  <w:style w:type="character" w:customStyle="1" w:styleId="ListLabel5">
    <w:name w:val="ListLabel 5"/>
    <w:rsid w:val="009502B7"/>
    <w:rPr>
      <w:rFonts w:cs="Wingdings"/>
    </w:rPr>
  </w:style>
  <w:style w:type="character" w:customStyle="1" w:styleId="ListLabel6">
    <w:name w:val="ListLabel 6"/>
    <w:rsid w:val="009502B7"/>
    <w:rPr>
      <w:rFonts w:cs="Symbol"/>
    </w:rPr>
  </w:style>
  <w:style w:type="character" w:customStyle="1" w:styleId="ListLabel7">
    <w:name w:val="ListLabel 7"/>
    <w:rsid w:val="009502B7"/>
    <w:rPr>
      <w:rFonts w:cs="Courier New"/>
    </w:rPr>
  </w:style>
  <w:style w:type="character" w:customStyle="1" w:styleId="ListLabel8">
    <w:name w:val="ListLabel 8"/>
    <w:rsid w:val="009502B7"/>
    <w:rPr>
      <w:rFonts w:cs="Wingdings"/>
    </w:rPr>
  </w:style>
  <w:style w:type="character" w:customStyle="1" w:styleId="ListLabel9">
    <w:name w:val="ListLabel 9"/>
    <w:rsid w:val="009502B7"/>
    <w:rPr>
      <w:rFonts w:cs="Symbol"/>
    </w:rPr>
  </w:style>
  <w:style w:type="character" w:customStyle="1" w:styleId="ListLabel10">
    <w:name w:val="ListLabel 10"/>
    <w:rsid w:val="009502B7"/>
    <w:rPr>
      <w:rFonts w:cs="Courier New"/>
    </w:rPr>
  </w:style>
  <w:style w:type="character" w:customStyle="1" w:styleId="ListLabel11">
    <w:name w:val="ListLabel 11"/>
    <w:rsid w:val="009502B7"/>
    <w:rPr>
      <w:rFonts w:cs="Wingdings"/>
    </w:rPr>
  </w:style>
  <w:style w:type="character" w:customStyle="1" w:styleId="ListLabel12">
    <w:name w:val="ListLabel 12"/>
    <w:rsid w:val="009502B7"/>
    <w:rPr>
      <w:rFonts w:cs="Symbol"/>
    </w:rPr>
  </w:style>
  <w:style w:type="character" w:customStyle="1" w:styleId="ListLabel13">
    <w:name w:val="ListLabel 13"/>
    <w:rsid w:val="009502B7"/>
    <w:rPr>
      <w:rFonts w:cs="Courier New"/>
    </w:rPr>
  </w:style>
  <w:style w:type="character" w:customStyle="1" w:styleId="ListLabel14">
    <w:name w:val="ListLabel 14"/>
    <w:rsid w:val="009502B7"/>
    <w:rPr>
      <w:rFonts w:cs="Wingdings"/>
    </w:rPr>
  </w:style>
  <w:style w:type="paragraph" w:customStyle="1" w:styleId="1">
    <w:name w:val="Заголовок1"/>
    <w:basedOn w:val="a"/>
    <w:next w:val="a3"/>
    <w:rsid w:val="009502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502B7"/>
    <w:pPr>
      <w:spacing w:after="120"/>
      <w:textAlignment w:val="baseline"/>
    </w:pPr>
  </w:style>
  <w:style w:type="paragraph" w:styleId="a4">
    <w:name w:val="List"/>
    <w:basedOn w:val="a3"/>
    <w:rsid w:val="009502B7"/>
    <w:rPr>
      <w:rFonts w:cs="Mangal"/>
    </w:rPr>
  </w:style>
  <w:style w:type="paragraph" w:styleId="a5">
    <w:name w:val="Title"/>
    <w:basedOn w:val="a"/>
    <w:rsid w:val="009502B7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9502B7"/>
    <w:pPr>
      <w:suppressLineNumbers/>
    </w:pPr>
    <w:rPr>
      <w:rFonts w:cs="Mangal"/>
    </w:rPr>
  </w:style>
  <w:style w:type="paragraph" w:styleId="a7">
    <w:name w:val="No Spacing"/>
    <w:qFormat/>
    <w:rsid w:val="009502B7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10">
    <w:name w:val="Обычный1"/>
    <w:rsid w:val="009502B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8">
    <w:name w:val="Normal (Web)"/>
    <w:basedOn w:val="a"/>
    <w:rsid w:val="009502B7"/>
    <w:pPr>
      <w:spacing w:before="28" w:after="119" w:line="100" w:lineRule="atLeast"/>
    </w:pPr>
    <w:rPr>
      <w:rFonts w:eastAsia="Times New Roman" w:cs="Times New Roman"/>
      <w:lang w:eastAsia="ru-RU"/>
    </w:rPr>
  </w:style>
  <w:style w:type="paragraph" w:styleId="a9">
    <w:name w:val="List Paragraph"/>
    <w:basedOn w:val="a"/>
    <w:rsid w:val="009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zvezdieorio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Карпенко</cp:lastModifiedBy>
  <cp:revision>10</cp:revision>
  <dcterms:created xsi:type="dcterms:W3CDTF">2019-12-29T00:18:00Z</dcterms:created>
  <dcterms:modified xsi:type="dcterms:W3CDTF">2020-01-03T13:14:00Z</dcterms:modified>
</cp:coreProperties>
</file>