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ind w:firstLine="284" w:left="-284" w:right="0"/>
        <w:jc w:val="center"/>
      </w:pPr>
      <w:r>
        <w:rPr/>
      </w:r>
    </w:p>
    <w:p>
      <w:pPr>
        <w:pStyle w:val="style0"/>
        <w:jc w:val="center"/>
      </w:pPr>
      <w:r>
        <w:rPr>
          <w:rFonts w:ascii="Times New Roman" w:hAnsi="Times New Roman"/>
          <w:b w:val="false"/>
          <w:sz w:val="28"/>
          <w:szCs w:val="28"/>
        </w:rPr>
        <w:t>«Михайловская средняя общеобразовательная школа №1»</w:t>
      </w:r>
    </w:p>
    <w:p>
      <w:pPr>
        <w:pStyle w:val="style0"/>
        <w:jc w:val="center"/>
      </w:pPr>
      <w:r>
        <w:rPr>
          <w:rFonts w:ascii="Times New Roman" w:hAnsi="Times New Roman"/>
          <w:b w:val="false"/>
          <w:sz w:val="28"/>
          <w:szCs w:val="28"/>
        </w:rPr>
        <w:t>Михайловского района Алтайского края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</w:tblBorders>
        <w:bidiVisual w:val="true"/>
        <w:tblInd w:type="dxa" w:w="-108"/>
      </w:tblPr>
      <w:tblGrid>
        <w:gridCol w:w="3283"/>
        <w:gridCol w:w="3285"/>
        <w:gridCol w:w="3296"/>
      </w:tblGrid>
      <w:tr>
        <w:trPr>
          <w:trHeight w:hRule="atLeast" w:val="1552"/>
          <w:cantSplit w:val="false"/>
        </w:trPr>
        <w:tc>
          <w:tcPr>
            <w:tcW w:type="dxa" w:w="3283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Рассмотрено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на заседании ШМО  учителей русского языка и литературы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протокол № ________</w:t>
            </w:r>
          </w:p>
          <w:p>
            <w:pPr>
              <w:pStyle w:val="style0"/>
              <w:tabs>
                <w:tab w:leader="none" w:pos="3075" w:val="left"/>
              </w:tabs>
              <w:jc w:val="center"/>
            </w:pPr>
            <w:r>
              <w:rPr>
                <w:b w:val="false"/>
              </w:rPr>
              <w:t>«____»_____20___ г.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after="160" w:before="0" w:line="276" w:lineRule="auto"/>
              <w:jc w:val="center"/>
            </w:pPr>
            <w:r>
              <w:rPr>
                <w:b w:val="false"/>
                <w:szCs w:val="28"/>
              </w:rPr>
              <w:t>Руководитель ШМО _______</w:t>
            </w:r>
          </w:p>
        </w:tc>
        <w:tc>
          <w:tcPr>
            <w:tcW w:type="dxa" w:w="3285"/>
            <w:tcBorders>
              <w:top w:color="000001" w:space="0" w:sz="4" w:val="single"/>
              <w:left w:color="000001" w:space="0" w:sz="4" w:val="single"/>
              <w:bottom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«Принято»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на заседании Педагогического совета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Протокол №___ от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spacing w:after="160" w:before="0" w:line="276" w:lineRule="auto"/>
              <w:jc w:val="center"/>
            </w:pPr>
            <w:r>
              <w:rPr>
                <w:b w:val="false"/>
                <w:szCs w:val="28"/>
              </w:rPr>
              <w:t>«___»_____20__ г.</w:t>
            </w:r>
          </w:p>
        </w:tc>
        <w:tc>
          <w:tcPr>
            <w:tcW w:type="dxa" w:w="3296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«Утверждаю»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Директор МКОУ «Михайловская СОШ №1»</w:t>
            </w:r>
          </w:p>
          <w:p>
            <w:pPr>
              <w:pStyle w:val="style0"/>
              <w:tabs>
                <w:tab w:leader="none" w:pos="3075" w:val="left"/>
                <w:tab w:leader="none" w:pos="6885" w:val="left"/>
              </w:tabs>
              <w:jc w:val="center"/>
            </w:pPr>
            <w:r>
              <w:rPr>
                <w:b w:val="false"/>
              </w:rPr>
              <w:t>_______/Кузнецов А.Ю./</w:t>
            </w:r>
          </w:p>
          <w:p>
            <w:pPr>
              <w:pStyle w:val="style0"/>
              <w:tabs>
                <w:tab w:leader="none" w:pos="3075" w:val="left"/>
              </w:tabs>
              <w:spacing w:after="160" w:before="0" w:line="276" w:lineRule="auto"/>
              <w:jc w:val="center"/>
            </w:pPr>
            <w:r>
              <w:rPr>
                <w:b w:val="false"/>
                <w:szCs w:val="28"/>
              </w:rPr>
              <w:t>Приказ  №___ от «___»____20____ г.</w:t>
            </w:r>
          </w:p>
        </w:tc>
      </w:tr>
    </w:tbl>
    <w:p>
      <w:pPr>
        <w:pStyle w:val="style25"/>
        <w:tabs>
          <w:tab w:leader="none" w:pos="3075" w:val="left"/>
          <w:tab w:leader="none" w:pos="6885" w:val="left"/>
        </w:tabs>
      </w:pPr>
      <w:r>
        <w:rPr>
          <w:rFonts w:ascii="Times New Roman" w:cs="Times New Roman" w:hAnsi="Times New Roman"/>
          <w:sz w:val="24"/>
          <w:szCs w:val="24"/>
        </w:rPr>
      </w:r>
    </w:p>
    <w:p>
      <w:pPr>
        <w:pStyle w:val="style25"/>
        <w:tabs>
          <w:tab w:leader="none" w:pos="3075" w:val="left"/>
          <w:tab w:leader="none" w:pos="6885" w:val="left"/>
        </w:tabs>
        <w:jc w:val="center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25"/>
        <w:tabs>
          <w:tab w:leader="none" w:pos="3075" w:val="left"/>
          <w:tab w:leader="none" w:pos="6885" w:val="left"/>
        </w:tabs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25"/>
        <w:tabs>
          <w:tab w:leader="none" w:pos="3075" w:val="left"/>
          <w:tab w:leader="none" w:pos="6885" w:val="left"/>
        </w:tabs>
        <w:jc w:val="center"/>
      </w:pPr>
      <w:r>
        <w:rPr>
          <w:rFonts w:ascii="Times New Roman" w:cs="Times New Roman" w:hAnsi="Times New Roman"/>
          <w:b/>
          <w:sz w:val="32"/>
          <w:szCs w:val="32"/>
        </w:rPr>
      </w:r>
    </w:p>
    <w:p>
      <w:pPr>
        <w:pStyle w:val="style25"/>
        <w:tabs>
          <w:tab w:leader="none" w:pos="3075" w:val="left"/>
          <w:tab w:leader="none" w:pos="6885" w:val="left"/>
        </w:tabs>
        <w:jc w:val="center"/>
      </w:pPr>
      <w:r>
        <w:rPr>
          <w:rFonts w:ascii="Times New Roman" w:cs="Times New Roman" w:hAnsi="Times New Roman"/>
          <w:sz w:val="28"/>
          <w:szCs w:val="28"/>
        </w:rPr>
        <w:t>Рабочая программа по учебному предмету (курсу)</w:t>
      </w:r>
    </w:p>
    <w:p>
      <w:pPr>
        <w:pStyle w:val="style25"/>
        <w:tabs>
          <w:tab w:leader="none" w:pos="3075" w:val="left"/>
          <w:tab w:leader="none" w:pos="6885" w:val="left"/>
        </w:tabs>
        <w:jc w:val="center"/>
      </w:pPr>
      <w:r>
        <w:rPr>
          <w:rFonts w:ascii="Times New Roman" w:cs="Times New Roman" w:hAnsi="Times New Roman"/>
          <w:sz w:val="28"/>
          <w:szCs w:val="28"/>
        </w:rPr>
        <w:t>русский язык</w:t>
      </w:r>
    </w:p>
    <w:p>
      <w:pPr>
        <w:pStyle w:val="style25"/>
        <w:tabs>
          <w:tab w:leader="none" w:pos="4890" w:val="center"/>
          <w:tab w:leader="none" w:pos="9781" w:val="right"/>
        </w:tabs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  <w:t xml:space="preserve">для 5 класса 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cs="Times New Roman" w:hAnsi="Times New Roman"/>
          <w:sz w:val="28"/>
          <w:szCs w:val="28"/>
        </w:rPr>
        <w:t>Составители: Солошенко И.Н.</w:t>
      </w:r>
    </w:p>
    <w:p>
      <w:pPr>
        <w:pStyle w:val="style25"/>
        <w:jc w:val="right"/>
      </w:pPr>
      <w:r>
        <w:rPr>
          <w:rFonts w:ascii="Times New Roman" w:cs="Times New Roman" w:hAnsi="Times New Roman"/>
          <w:sz w:val="28"/>
          <w:szCs w:val="28"/>
        </w:rPr>
        <w:tab/>
        <w:t>(Квалификационная категория:</w:t>
      </w:r>
    </w:p>
    <w:p>
      <w:pPr>
        <w:pStyle w:val="style25"/>
        <w:ind w:hanging="0" w:left="5664" w:right="0"/>
      </w:pPr>
      <w:r>
        <w:rPr>
          <w:rFonts w:ascii="Times New Roman" w:cs="Times New Roman" w:hAnsi="Times New Roman"/>
          <w:sz w:val="28"/>
          <w:szCs w:val="28"/>
        </w:rPr>
        <w:tab/>
      </w:r>
      <w:r>
        <w:rPr>
          <w:rFonts w:ascii="Times New Roman" w:cs="Times New Roman" w:hAnsi="Times New Roman"/>
          <w:sz w:val="28"/>
          <w:szCs w:val="28"/>
        </w:rPr>
        <w:t>первая).</w:t>
      </w:r>
    </w:p>
    <w:p>
      <w:pPr>
        <w:pStyle w:val="style25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</w:pPr>
      <w:r>
        <w:rPr>
          <w:rFonts w:ascii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sz w:val="28"/>
          <w:szCs w:val="28"/>
        </w:rPr>
      </w:r>
    </w:p>
    <w:p>
      <w:pPr>
        <w:pStyle w:val="style25"/>
        <w:jc w:val="center"/>
      </w:pPr>
      <w:r>
        <w:rPr>
          <w:rFonts w:ascii="Times New Roman" w:cs="Times New Roman" w:hAnsi="Times New Roman"/>
          <w:bCs/>
          <w:sz w:val="28"/>
          <w:szCs w:val="28"/>
        </w:rPr>
        <w:t>с.Михайловское  2019 г.</w:t>
      </w:r>
    </w:p>
    <w:p>
      <w:pPr>
        <w:pStyle w:val="style25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25"/>
      </w:pPr>
      <w:r>
        <w:rPr>
          <w:rFonts w:ascii="Times New Roman" w:cs="Times New Roman" w:hAnsi="Times New Roman"/>
          <w:bCs/>
          <w:sz w:val="28"/>
          <w:szCs w:val="28"/>
        </w:rPr>
      </w:r>
    </w:p>
    <w:p>
      <w:pPr>
        <w:pStyle w:val="style25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spacing w:line="100" w:lineRule="atLeast"/>
        <w:jc w:val="center"/>
      </w:pPr>
      <w:r>
        <w:rPr>
          <w:rFonts w:ascii="Times New Roman" w:hAnsi="Times New Roman"/>
          <w:b/>
          <w:bCs/>
          <w:sz w:val="28"/>
          <w:szCs w:val="28"/>
        </w:rPr>
        <w:t>Пояснительная записка</w:t>
      </w:r>
    </w:p>
    <w:p>
      <w:pPr>
        <w:pStyle w:val="style0"/>
        <w:spacing w:line="100" w:lineRule="atLeast"/>
      </w:pPr>
      <w:r>
        <w:rPr>
          <w:rFonts w:ascii="Times New Roman" w:hAnsi="Times New Roman"/>
          <w:sz w:val="28"/>
          <w:szCs w:val="28"/>
        </w:rPr>
        <w:t xml:space="preserve">( см. Приложение </w:t>
      </w:r>
      <w:r>
        <w:rPr>
          <w:rFonts w:ascii="Times New Roman" w:hAnsi="Times New Roman"/>
          <w:b w:val="false"/>
          <w:sz w:val="28"/>
          <w:szCs w:val="28"/>
          <w:shd w:fill="FFFFFF" w:val="clear"/>
        </w:rPr>
        <w:t xml:space="preserve"> Пояснительная записка учебного предмета «Русский язык» 5-9 классы)                                             </w:t>
      </w:r>
    </w:p>
    <w:p>
      <w:pPr>
        <w:pStyle w:val="style0"/>
        <w:ind w:hanging="567" w:left="567" w:right="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Содержание курса</w:t>
      </w:r>
    </w:p>
    <w:p>
      <w:pPr>
        <w:pStyle w:val="style0"/>
        <w:jc w:val="center"/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</w:r>
    </w:p>
    <w:tbl>
      <w:tblPr>
        <w:jc w:val="left"/>
        <w:tblBorders>
          <w:top w:color="000001" w:space="0" w:sz="4" w:val="single"/>
          <w:left w:color="000001" w:space="0" w:sz="4" w:val="single"/>
          <w:bottom w:color="000001" w:space="0" w:sz="4" w:val="single"/>
          <w:right w:color="000001" w:space="0" w:sz="4" w:val="single"/>
        </w:tblBorders>
        <w:bidiVisual w:val="true"/>
        <w:tblInd w:type="dxa" w:w="39"/>
      </w:tblPr>
      <w:tblGrid>
        <w:gridCol w:w="1128"/>
        <w:gridCol w:w="3960"/>
        <w:gridCol w:w="1260"/>
        <w:gridCol w:w="1380"/>
        <w:gridCol w:w="675"/>
      </w:tblGrid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jc w:val="center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Тема, раздел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Коли-чество часов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ind w:firstLine="828" w:left="-828" w:right="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Контрольные               работы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ind w:firstLine="828" w:left="-828" w:right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>
            <w:pPr>
              <w:pStyle w:val="style0"/>
              <w:spacing w:after="160" w:before="0"/>
              <w:ind w:firstLine="828" w:left="-828" w:right="0"/>
              <w:jc w:val="left"/>
            </w:pPr>
            <w:r>
              <w:rPr>
                <w:rFonts w:ascii="Times New Roman" w:hAnsi="Times New Roman"/>
                <w:sz w:val="24"/>
                <w:szCs w:val="24"/>
              </w:rPr>
              <w:t>речи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Вводный урок. Язык и общение. Язык и человек. Общение устное и письменное.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Повторение изученного в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sz w:val="24"/>
                <w:szCs w:val="24"/>
              </w:rPr>
              <w:t>классах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Синтаксис. Пунктуация. Культура речи.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Фонетика. Орфоэпия. Графика. Орфография. Культура речи.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Лексика. Культура речи.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Морфемика. Орфография. Культура речи.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18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Морфология. Орфография. Культура речи.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Повторение и систематизация изученного.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>
        <w:trPr>
          <w:cantSplit w:val="false"/>
        </w:trPr>
        <w:tc>
          <w:tcPr>
            <w:tcW w:type="dxa" w:w="1128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type="dxa" w:w="39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type="dxa" w:w="126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type="dxa" w:w="1380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type="dxa" w:w="675"/>
            <w:tcBorders>
              <w:top w:color="000001" w:space="0" w:sz="4" w:val="single"/>
              <w:left w:color="000001" w:space="0" w:sz="4" w:val="single"/>
              <w:bottom w:color="000001" w:space="0" w:sz="4" w:val="single"/>
              <w:right w:color="000001" w:space="0" w:sz="4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</w:p>
        </w:tc>
      </w:tr>
    </w:tbl>
    <w:p>
      <w:pPr>
        <w:pStyle w:val="style0"/>
      </w:pPr>
      <w:r>
        <w:rPr>
          <w:rFonts w:ascii="Times New Roman" w:hAnsi="Times New Roman"/>
          <w:sz w:val="28"/>
          <w:szCs w:val="28"/>
        </w:rPr>
        <w:tab/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851" w:val="left"/>
        </w:tabs>
        <w:spacing w:line="20" w:lineRule="atLeast"/>
      </w:pPr>
      <w:r>
        <w:rPr>
          <w:rFonts w:ascii="Times New Roman" w:hAnsi="Times New Roman"/>
          <w:sz w:val="28"/>
          <w:szCs w:val="28"/>
        </w:rPr>
      </w:r>
    </w:p>
    <w:p>
      <w:pPr>
        <w:pStyle w:val="style20"/>
        <w:jc w:val="center"/>
      </w:pPr>
      <w:r>
        <w:rPr>
          <w:rFonts w:ascii="Times New Roman" w:hAnsi="Times New Roman"/>
          <w:b/>
          <w:bCs w:val="false"/>
          <w:sz w:val="28"/>
          <w:szCs w:val="28"/>
        </w:rPr>
        <w:t>Тематический поурочный план</w:t>
      </w:r>
    </w:p>
    <w:p>
      <w:pPr>
        <w:pStyle w:val="style20"/>
        <w:jc w:val="center"/>
      </w:pPr>
      <w:r>
        <w:rPr>
          <w:rFonts w:ascii="Times New Roman" w:hAnsi="Times New Roman"/>
          <w:b/>
          <w:bCs w:val="false"/>
          <w:sz w:val="28"/>
          <w:szCs w:val="28"/>
        </w:rPr>
      </w:r>
    </w:p>
    <w:tbl>
      <w:tblPr>
        <w:jc w:val="left"/>
        <w:tblBorders>
          <w:top w:color="000001" w:space="0" w:sz="6" w:val="double"/>
          <w:left w:color="000001" w:space="0" w:sz="6" w:val="double"/>
          <w:bottom w:color="000001" w:space="0" w:sz="6" w:val="single"/>
        </w:tblBorders>
        <w:bidiVisual w:val="true"/>
        <w:tblInd w:type="dxa" w:w="-108"/>
      </w:tblPr>
      <w:tblGrid>
        <w:gridCol w:w="1097"/>
        <w:gridCol w:w="4827"/>
        <w:gridCol w:w="1958"/>
        <w:gridCol w:w="2021"/>
      </w:tblGrid>
      <w:tr>
        <w:trPr>
          <w:trHeight w:hRule="atLeast" w:val="711"/>
          <w:cantSplit w:val="false"/>
        </w:trPr>
        <w:tc>
          <w:tcPr>
            <w:tcW w:type="dxa" w:w="1097"/>
            <w:vMerge w:val="restart"/>
            <w:tcBorders>
              <w:top w:color="000001" w:space="0" w:sz="6" w:val="doub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caps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/>
                <w:b/>
                <w:bCs w:val="false"/>
                <w:caps/>
                <w:sz w:val="24"/>
                <w:szCs w:val="24"/>
              </w:rPr>
              <w:t>урока</w:t>
            </w:r>
          </w:p>
        </w:tc>
        <w:tc>
          <w:tcPr>
            <w:tcW w:type="dxa" w:w="4827"/>
            <w:vMerge w:val="restart"/>
            <w:tcBorders>
              <w:top w:color="000001" w:space="0" w:sz="6" w:val="doub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caps/>
                <w:sz w:val="24"/>
                <w:szCs w:val="24"/>
              </w:rPr>
              <w:t>Раздел/Тема урока</w:t>
            </w:r>
          </w:p>
        </w:tc>
        <w:tc>
          <w:tcPr>
            <w:tcW w:type="dxa" w:w="1958"/>
            <w:vMerge w:val="restart"/>
            <w:tcBorders>
              <w:top w:color="000001" w:space="0" w:sz="6" w:val="doub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caps/>
                <w:sz w:val="24"/>
                <w:szCs w:val="24"/>
              </w:rPr>
              <w:t>Количество часов</w:t>
            </w:r>
          </w:p>
        </w:tc>
        <w:tc>
          <w:tcPr>
            <w:tcW w:type="dxa" w:w="2021"/>
            <w:vMerge w:val="restart"/>
            <w:tcBorders>
              <w:top w:color="000001" w:space="0" w:sz="6" w:val="doub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uppressAutoHyphens w:val="false"/>
            </w:pPr>
            <w:r>
              <w:rPr>
                <w:rFonts w:ascii="Times New Roman" w:hAnsi="Times New Roman"/>
                <w:caps/>
                <w:sz w:val="24"/>
                <w:szCs w:val="24"/>
              </w:rPr>
            </w:r>
          </w:p>
          <w:p>
            <w:pPr>
              <w:pStyle w:val="style0"/>
              <w:suppressAutoHyphens w:val="false"/>
            </w:pPr>
            <w:r>
              <w:rPr>
                <w:rFonts w:ascii="Times New Roman" w:hAnsi="Times New Roman"/>
                <w:caps/>
                <w:sz w:val="24"/>
                <w:szCs w:val="24"/>
              </w:rPr>
              <w:t>примечания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caps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vMerge w:val="continue"/>
            <w:tcBorders>
              <w:top w:color="000001" w:space="0" w:sz="6" w:val="doub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right"/>
            </w:pPr>
            <w:r>
              <w:rPr>
                <w:rFonts w:ascii="Times New Roman" w:hAnsi="Times New Roman"/>
                <w:b/>
                <w:bCs w:val="false"/>
                <w:caps/>
                <w:sz w:val="24"/>
                <w:szCs w:val="24"/>
              </w:rPr>
            </w:r>
          </w:p>
        </w:tc>
        <w:tc>
          <w:tcPr>
            <w:tcW w:type="dxa" w:w="4827"/>
            <w:vMerge w:val="continue"/>
            <w:tcBorders>
              <w:top w:color="000001" w:space="0" w:sz="6" w:val="doub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1958"/>
            <w:vMerge w:val="continue"/>
            <w:tcBorders>
              <w:top w:color="000001" w:space="0" w:sz="6" w:val="doub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2021"/>
            <w:vMerge w:val="continue"/>
            <w:tcBorders>
              <w:top w:color="000001" w:space="0" w:sz="6" w:val="doub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Язык и общение (2 ч. + 1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Язык и человек. Общение устное и письменное.</w:t>
            </w:r>
          </w:p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sz w:val="24"/>
                <w:szCs w:val="24"/>
              </w:rPr>
              <w:t>Читаем  учебник. Слушаем на уроке.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sz w:val="24"/>
                <w:szCs w:val="24"/>
              </w:rPr>
              <w:t>Стили речи.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Повторение изученного в 1-4 классах (17 ч. + 3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sz w:val="24"/>
                <w:szCs w:val="24"/>
              </w:rPr>
              <w:t>Звуки и буквы. Произношение и правописание.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sz w:val="24"/>
                <w:szCs w:val="24"/>
              </w:rPr>
              <w:t>Орфограмма.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Правописание проверяемых безударных гласных в корне слова.</w:t>
            </w:r>
          </w:p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проверяемых  согласных в корне слова.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</w:pPr>
            <w:r>
              <w:rPr>
                <w:rFonts w:ascii="Times New Roman" w:hAnsi="Times New Roman"/>
                <w:sz w:val="24"/>
                <w:szCs w:val="24"/>
              </w:rPr>
              <w:t>Правописание непроизносимых согласных в корне слова.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и, у, а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после шипящих.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Разделительные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Ъ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Ь.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Раздельное написание предлогов с другими словами.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Что мы знаем о тексте.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Тема текста.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Написание изложения «Хитрый заяц»                      (по упр.70)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2016 (с. 34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Части речи.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Глагол.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-Тся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 -ться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глаголах.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Личные окончания глаголов.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Имя существительное.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Имя прилагательное.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Местоимение.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Контрольный диктант по теме  «Вспоминаем, повторяем, изучаем».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2015. (с.9-10)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контрольного диктанта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Основная мысль текста.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Синтаксис. Пунктуация. Культура речи (23 ч. + 7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Синтаксис. Пунктуация.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Словосочетание. Разбор словосочетаний.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Предложение.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Виды предложений по цели высказывания.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Восклицательные предложения.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29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Подготовка к  контрольному сочинению  на свободную тему.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Написание контрольного  сочинению  на свободную тему.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2016., с.69, упр.144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Члены предложения. Главные члены предложения. Подлежащее.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Сказуемое.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Тире между подлежащим и сказуемым.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Изложение. Выполнение работы.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2015. (с.30)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Нераспространенные и распространенные предложения.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Второстепенные члены предложения. Дополнение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Определение.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Обстоятельство.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39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Предложения с однородными членами.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Знаки препинания в предложениях с однородными членами.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Предложения с обращениями.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Письмо.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Синтаксический разбор простого предложения.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Пунктуационный разбор простого предложения.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Простые и сложные предложения.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Синтаксический разбор сложного предложения.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Прямая речь.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Диалог.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49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Этикетные диалоги.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Повторение по теме  «Синтаксис. Пунктуация. Культура речи».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Контрольный диктант по теме «Синтаксис. Пунктуация. Культура речи».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(с.24-25)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РР. Анализ диктанта. Подготовка к  сжатому изложению.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Написание  сжатого изложения.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2012. (с. 107)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Фонетика. Орфоэпия. Графика. Орфография. Культура речи (12 ч. + 3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Фонетика. Гласные звуки.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Согласные звуки.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Изменение звуков в потоке речи.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Согласные твердые и мягкие.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Повествование. Изложение по повествованию.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2015 (с. 115)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59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Согласные звонкие  и глухие.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Графика.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Алфавит.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Описание предмета.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Сочинение-описание  «Моя любимая игрушка».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Обозначение мягкости согласных с помощью мягкого знака.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Двойная роль букв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е, ё, ю,  я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Орфоэпия.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Фонетический разбор слова.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Контрольный диктант   по теме  «Фонетика».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(с.42)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Лексика. Культура речи (6 ч. + 2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69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Слово и его лексическое значение.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Однозначные и многозначные слова.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Прямое и переносное значение слов.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Омонимы.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Синонимы.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Антонимы.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Подготовка к контрольному изложению по тексту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К. Паустовского  «Первый снег».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2012. (с. 151)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Написание контрольного изложения по тексту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К. Паустовского  «Первый снег».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Морфемика. Орфография. Культура речи (18 ч. + 4 ч.)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Морфема -  наименьшая значимая часть слова.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Изменение и образование слов.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79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Окончание.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Основа слова.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Корень слова.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Рассуждение.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Сочинение- рассуждение (упр. 402).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2016. (с. 161)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Суффикс.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Приставка.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Чередование звуков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Беглые гласные.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Варианты морфем. Морфемный разбор слова.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89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Правописание гласных и согласных в приставках.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з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на конце приставок.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а - о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корне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-лаг-  -  -лож-.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а - о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корне 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-раст- - - рос-.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 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ё - о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 после шипящих в корне.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и-ы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после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ц.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Повторение по теме  «Морфемика. Орфография. Культура речи».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Контрольный диктант по теме  «Морфемика. Орфография. Культура речи».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(с.74-75)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Анализ контрольного диктанта.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Подготовка к контрольному  сочинению по картине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П. Кончаловского  «Сирень в корзине».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  <w:jc w:val="center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Написание  контрольного сочинения по картине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П. Кончаловского  «Сирень в корзине».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2016 (цветная вклейка)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Морфология. Орфография.  Культура речи.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Имя существительное (17 ч. + 4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99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Имя существительное как часть речи.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Доказательства в рассуждении.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Сочинение- рассуждение.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2012. (с. 194)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Имена существительные одушевлённые и неодушевлённые.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Имена существительные собственные и нарицательные.</w:t>
            </w:r>
          </w:p>
          <w:p>
            <w:pPr>
              <w:pStyle w:val="style0"/>
              <w:tabs>
                <w:tab w:leader="none" w:pos="1395" w:val="left"/>
              </w:tabs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Род имен существительных.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Имена существительные, которые имеют форму только множественного числа.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Имена существительные, которые имеют форму только единственного числа.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Три склонения имен существительных.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Падеж имен существительных.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109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Правописание гласных в падежных окончаниях существительных в единственном числе.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Урок – практикум по теме  «Правописание гласных в падежных окончаниях существительных в единственном числе».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Подготовка к изложению от 3-го лица по тексту В. Астафьева. 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Написание  изложения от 3-го лица по тексту В. Астафьева. 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2016. (с. 72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Множественное число имен существительных.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Правописание о – е после шипящих и ц в окончаниях существительных.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Урок – практикум по теме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« Правописание о – е после шипящих и ц в окончаниях существительных».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Повторение по теме  </w:t>
            </w:r>
          </w:p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«Имя существительное».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Контрольный диктант </w:t>
            </w:r>
          </w:p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по теме  «Имя существительное».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(с.88-89)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119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Анализ контрольного диктанта. </w:t>
            </w:r>
          </w:p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Тест «Имя существительное».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Имя прилагательное (10 ч. + 4 ч.)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Имя прилагательное как часть речи.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Правописание гласных в падежных окончаниях прилагательных.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Закрепление темы «Правописание гласных в падежных окончаниях прилагательных».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Описание животного.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Изложение по рассказу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А. Куприна  «Ю-ю».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2015 (с. 90)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Прилагательные полные и краткие.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both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Закрепление по теме «Прилагательные полные и краткие»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Контрольный диктант по теме «Имя прилагательное».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(с.105-106)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Анализ контрольного диктанта. 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129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Урок- практикум по теме «Морфологический разбор имени прилагательного».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Повторение изученного по теме «Имя прилагательное».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Обобщение изученного по теме «Имя прилагательное».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Подготовка к сочинению </w:t>
            </w:r>
          </w:p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 тему «Как я испугался» по плану.</w:t>
            </w:r>
          </w:p>
          <w:p>
            <w:pPr>
              <w:pStyle w:val="style0"/>
              <w:tabs>
                <w:tab w:leader="none" w:pos="885" w:val="left"/>
              </w:tabs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ab/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2015. (с. 238)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Написание сочинения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 тему «Как я испугался» по плану.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  <w:jc w:val="center"/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Глагол (29 ч. + 6 ч.)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Глагол как часть речи.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Не с глаголами.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Рассказ.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 xml:space="preserve">Р/Р.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Рассказ.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Неопределённая форма глагола.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139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Правописание  -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тся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и -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ться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глаголах.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Закрепление по теме «Правописание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 xml:space="preserve">- тся 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-ться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глаголах».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Виды глагола.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Буквы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е - и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корнях с чередованием.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Урок – практикум по теме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«Буквы </w:t>
            </w:r>
            <w:r>
              <w:rPr>
                <w:rFonts w:ascii="Times New Roman" w:hAnsi="Times New Roman"/>
                <w:b w:val="false"/>
                <w:i/>
                <w:sz w:val="24"/>
                <w:szCs w:val="24"/>
              </w:rPr>
              <w:t>е - и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в корнях с чередованием».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Невыдуманный рассказ  (о себе).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Контрольный диктант по теме "Правописание глаголов"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(с.120)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Время глагола.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Прошедшее время.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149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Настоящее время.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Будущее время.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Спряжение глаголов.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Как определить спряжение глагола с безударным личным окончанием.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Урок – практикум по теме  «Как определить спряжение глагола с безударным личным окончанием».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Тест по теме  «Глагол».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(с.126-128)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Подготовка и написание контрольного сжатого изложения «Шоколадный торт».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2015 (с. 129)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Мягкий знак  после шипящих в глаголах во 2-м лице единственного числа.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Урок практикум по теме  «Мягкий знак  после шипящих в глаголах во 2-м лице единственного числа».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159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Употребление времен.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Употребление "живописного настоящего"  в повествовании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Повторение по теме  «Глагол».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Повторение по теме  «Глагол».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Р/Р Сочинение-рассказ по рисунку (О.Попович "Не взяли на рыбалку"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Р/Р Сочинение-рассказ по рисунку (О.Попович"Не взяли на рыбалку"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Ладыженская Т. А. , Баранов М.Т. , Тростенцова. Русский язык. Учебник для 5 класса – М., 2015 (цветная вклейка)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Обобщающее повторение по теме "Глагол"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166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Контрольный диктант по теме "Глагол"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2012. (с.123-124)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167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Работа над ошибками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168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Итоговое повторение темы "Глагол"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</w:r>
          </w:p>
        </w:tc>
        <w:tc>
          <w:tcPr>
            <w:tcW w:type="dxa" w:w="3854"/>
            <w:gridSpan w:val="3"/>
            <w:tcBorders>
              <w:top w:color="000001" w:space="0" w:sz="6" w:val="single"/>
              <w:left w:color="000001" w:space="0" w:sz="6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Повторение и систематизация изученного в 5 классе (5 ч. + 2 ч.)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169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Разделы науки о языке. 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170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Орфограммы в приставках и корнях слов.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171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Орфограммы в окончаниях слов.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Употребление ъ и ь.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172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>. Устный рассказ  «Куда бы я хотел поехать летом и почему?»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173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Знаки препинания в простом и сложном предложении и в предложениях с прямой речью.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174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Контрольный диктант </w:t>
            </w:r>
          </w:p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sz w:val="24"/>
                <w:szCs w:val="24"/>
              </w:rPr>
              <w:t>за курс 5 класса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Соловьёва Н.Н.</w:t>
            </w:r>
          </w:p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Cs w:val="false"/>
                <w:sz w:val="24"/>
                <w:szCs w:val="24"/>
              </w:rPr>
              <w:t>Русский язык. Диктанты и изложения. 5 класс  - М.: Просвещение, 2015. (с.143)</w:t>
            </w:r>
          </w:p>
        </w:tc>
      </w:tr>
      <w:tr>
        <w:trPr>
          <w:trHeight w:hRule="atLeast" w:val="573"/>
          <w:cantSplit w:val="false"/>
        </w:trPr>
        <w:tc>
          <w:tcPr>
            <w:tcW w:type="dxa" w:w="1097"/>
            <w:tcBorders>
              <w:top w:color="000001" w:space="0" w:sz="6" w:val="single"/>
              <w:left w:color="000001" w:space="0" w:sz="6" w:val="doub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175</w:t>
            </w:r>
          </w:p>
        </w:tc>
        <w:tc>
          <w:tcPr>
            <w:tcW w:type="dxa" w:w="4827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0"/>
              <w:spacing w:after="160" w:before="0" w:line="100" w:lineRule="atLeast"/>
            </w:pPr>
            <w:r>
              <w:rPr>
                <w:rFonts w:ascii="Times New Roman" w:hAnsi="Times New Roman"/>
                <w:b w:val="false"/>
                <w:bCs/>
                <w:sz w:val="24"/>
                <w:szCs w:val="24"/>
              </w:rPr>
              <w:t>Р/Р.</w:t>
            </w:r>
            <w:r>
              <w:rPr>
                <w:rFonts w:ascii="Times New Roman" w:hAnsi="Times New Roman"/>
                <w:b w:val="false"/>
                <w:sz w:val="24"/>
                <w:szCs w:val="24"/>
              </w:rPr>
              <w:t xml:space="preserve"> Устное сообщение на тему «Изучайте русский язык».</w:t>
            </w:r>
          </w:p>
        </w:tc>
        <w:tc>
          <w:tcPr>
            <w:tcW w:type="dxa" w:w="1958"/>
            <w:tcBorders>
              <w:top w:color="000001" w:space="0" w:sz="6" w:val="single"/>
              <w:left w:color="000001" w:space="0" w:sz="6" w:val="single"/>
              <w:bottom w:color="000001" w:space="0" w:sz="6" w:val="sing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  <w:t>1</w:t>
            </w:r>
          </w:p>
        </w:tc>
        <w:tc>
          <w:tcPr>
            <w:tcW w:type="dxa" w:w="2021"/>
            <w:tcBorders>
              <w:top w:color="000001" w:space="0" w:sz="6" w:val="single"/>
              <w:left w:color="000001" w:space="0" w:sz="4" w:val="single"/>
              <w:bottom w:color="000001" w:space="0" w:sz="6" w:val="single"/>
              <w:right w:color="000001" w:space="0" w:sz="6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>
            <w:pPr>
              <w:pStyle w:val="style20"/>
              <w:spacing w:after="120" w:before="0"/>
              <w:jc w:val="center"/>
            </w:pPr>
            <w:r>
              <w:rPr>
                <w:rFonts w:ascii="Times New Roman" w:hAnsi="Times New Roman"/>
                <w:b/>
                <w:bCs w:val="false"/>
                <w:sz w:val="24"/>
                <w:szCs w:val="24"/>
              </w:rPr>
            </w:r>
          </w:p>
        </w:tc>
      </w:tr>
    </w:tbl>
    <w:p>
      <w:pPr>
        <w:pStyle w:val="style20"/>
        <w:jc w:val="right"/>
      </w:pPr>
      <w:r>
        <w:rPr>
          <w:rFonts w:ascii="Times New Roman" w:hAnsi="Times New Roman"/>
          <w:b/>
          <w:bCs w:val="false"/>
          <w:sz w:val="28"/>
          <w:szCs w:val="28"/>
        </w:rPr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</w:rPr>
        <w:t>Учебно-методическое и материально-техническое</w:t>
      </w:r>
    </w:p>
    <w:p>
      <w:pPr>
        <w:pStyle w:val="style0"/>
        <w:jc w:val="center"/>
      </w:pPr>
      <w:r>
        <w:rPr>
          <w:rFonts w:ascii="Times New Roman" w:hAnsi="Times New Roman"/>
          <w:b/>
          <w:bCs/>
          <w:sz w:val="28"/>
          <w:szCs w:val="28"/>
        </w:rPr>
        <w:t>обеспечение образовательного процесса</w:t>
      </w:r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  <w:u w:val="single"/>
        </w:rPr>
        <w:t>Для учителя</w:t>
      </w:r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</w:rPr>
        <w:t xml:space="preserve">1. </w:t>
      </w:r>
      <w:hyperlink r:id="rId2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Рабочие программы. Предметная линия учебников Т. А. Ладыженской, М. Т. Баранова, Л. А.Тростенцовой и других. 5-9 классы.- М., 2016</w:t>
        </w:r>
      </w:hyperlink>
    </w:p>
    <w:p>
      <w:pPr>
        <w:pStyle w:val="style0"/>
      </w:pPr>
      <w:hyperlink r:id="rId3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>2. Богданова. Уроки русского языка в 5 классе. - М., 2012</w:t>
        </w:r>
      </w:hyperlink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</w:rPr>
        <w:t xml:space="preserve">3.Каськова И.А. </w:t>
      </w:r>
      <w:hyperlink r:id="rId4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Тематические тесты. 5 класс. - М., 2016</w:t>
        </w:r>
      </w:hyperlink>
    </w:p>
    <w:p>
      <w:pPr>
        <w:pStyle w:val="style0"/>
      </w:pPr>
      <w:hyperlink r:id="rId5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 xml:space="preserve">4. Соловьёва Н.Н. </w:t>
        </w:r>
      </w:hyperlink>
      <w:hyperlink r:id="rId6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Диагностические работы. 5 класс. - М., 2014</w:t>
        </w:r>
      </w:hyperlink>
    </w:p>
    <w:p>
      <w:pPr>
        <w:pStyle w:val="style0"/>
      </w:pPr>
      <w:hyperlink r:id="rId7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 xml:space="preserve">5. </w:t>
        </w:r>
      </w:hyperlink>
      <w:hyperlink r:id="rId8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Дидактические материалы. 5 класс. - М., 2015</w:t>
        </w:r>
      </w:hyperlink>
    </w:p>
    <w:p>
      <w:pPr>
        <w:pStyle w:val="style0"/>
      </w:pPr>
      <w:hyperlink r:id="rId9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 xml:space="preserve">6. Соловьёва Н.Н. </w:t>
        </w:r>
      </w:hyperlink>
      <w:hyperlink r:id="rId10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Диктанты и изложения. 5 класс. М., 2015</w:t>
        </w:r>
      </w:hyperlink>
    </w:p>
    <w:p>
      <w:pPr>
        <w:pStyle w:val="style0"/>
      </w:pPr>
      <w:hyperlink r:id="rId11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 xml:space="preserve">7. </w:t>
        </w:r>
      </w:hyperlink>
      <w:hyperlink r:id="rId12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Карточки-задания. -  5 класс. М., 2015</w:t>
        </w:r>
      </w:hyperlink>
    </w:p>
    <w:p>
      <w:pPr>
        <w:pStyle w:val="style0"/>
      </w:pPr>
      <w:hyperlink r:id="rId13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 xml:space="preserve">8. </w:t>
        </w:r>
      </w:hyperlink>
      <w:hyperlink r:id="rId14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Методические рекомендации. -5 класс. М., 2014</w:t>
        </w:r>
      </w:hyperlink>
    </w:p>
    <w:p>
      <w:pPr>
        <w:pStyle w:val="style0"/>
      </w:pPr>
      <w:hyperlink r:id="rId15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 xml:space="preserve">9. </w:t>
        </w:r>
      </w:hyperlink>
      <w:hyperlink r:id="rId16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Поурочные разработки. 5 класс. - М., 2016</w:t>
        </w:r>
      </w:hyperlink>
    </w:p>
    <w:p>
      <w:pPr>
        <w:pStyle w:val="style0"/>
      </w:pPr>
      <w:hyperlink r:id="rId17">
        <w:r>
          <w:rPr>
            <w:rStyle w:val="style16"/>
            <w:rFonts w:ascii="Times New Roman" w:hAnsi="Times New Roman"/>
            <w:b w:val="false"/>
            <w:sz w:val="28"/>
            <w:szCs w:val="28"/>
          </w:rPr>
          <w:t>10. Русский язык. 5 класс. В 2-х ч. - М., 2015</w:t>
        </w:r>
      </w:hyperlink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  <w:u w:val="single"/>
        </w:rPr>
        <w:t>Для учащихся</w:t>
      </w:r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</w:rPr>
        <w:t>1. Русский язык. 5 класс. В 2-х ч. - М., 2015</w:t>
      </w:r>
    </w:p>
    <w:p>
      <w:pPr>
        <w:pStyle w:val="style0"/>
      </w:pPr>
      <w:r>
        <w:rPr>
          <w:rFonts w:ascii="Times New Roman" w:hAnsi="Times New Roman"/>
          <w:b w:val="false"/>
          <w:sz w:val="28"/>
          <w:szCs w:val="28"/>
        </w:rPr>
        <w:t xml:space="preserve">2. </w:t>
      </w:r>
      <w:hyperlink r:id="rId18">
        <w:r>
          <w:rPr>
            <w:rStyle w:val="style16"/>
            <w:rStyle w:val="style16"/>
            <w:rFonts w:ascii="Times New Roman" w:hAnsi="Times New Roman"/>
            <w:b w:val="false"/>
            <w:color w:val="000000"/>
            <w:sz w:val="28"/>
            <w:szCs w:val="28"/>
          </w:rPr>
          <w:t>Русский язык. Рабочая тетрадь. 5 класс.</w:t>
        </w:r>
      </w:hyperlink>
      <w:r>
        <w:rPr>
          <w:rStyle w:val="style16"/>
          <w:rStyle w:val="style16"/>
          <w:rFonts w:ascii="Times New Roman" w:hAnsi="Times New Roman"/>
          <w:b w:val="false"/>
          <w:sz w:val="28"/>
          <w:szCs w:val="28"/>
        </w:rPr>
        <w:t>- М., 2015</w:t>
      </w:r>
    </w:p>
    <w:p>
      <w:pPr>
        <w:pStyle w:val="style0"/>
      </w:pPr>
      <w:hyperlink r:id="rId19">
        <w:r>
          <w:rPr>
            <w:rStyle w:val="style16"/>
            <w:rFonts w:ascii="Times New Roman" w:hAnsi="Times New Roman"/>
            <w:sz w:val="28"/>
            <w:szCs w:val="28"/>
          </w:rPr>
          <w:t xml:space="preserve">3.  </w:t>
        </w:r>
      </w:hyperlink>
      <w:hyperlink r:id="rId20">
        <w:r>
          <w:rPr>
            <w:rStyle w:val="style16"/>
            <w:rStyle w:val="style16"/>
            <w:rFonts w:ascii="Times New Roman" w:hAnsi="Times New Roman"/>
            <w:sz w:val="28"/>
            <w:szCs w:val="28"/>
          </w:rPr>
          <w:t>µСкорая помощь по русскому языку. Рабочая тетрадь. 5 класс. В 2-х ч. Ч.2</w:t>
        </w:r>
      </w:hyperlink>
    </w:p>
    <w:p>
      <w:pPr>
        <w:pStyle w:val="style0"/>
      </w:pPr>
      <w:hyperlink r:id="rId21">
        <w:r>
          <w:rPr>
            <w:rStyle w:val="style16"/>
            <w:rFonts w:ascii="Times New Roman" w:hAnsi="Times New Roman"/>
            <w:sz w:val="28"/>
            <w:szCs w:val="28"/>
          </w:rPr>
          <w:t xml:space="preserve">§4. </w:t>
        </w:r>
      </w:hyperlink>
      <w:hyperlink r:id="rId22">
        <w:r>
          <w:rPr>
            <w:rStyle w:val="style16"/>
            <w:rStyle w:val="style16"/>
            <w:rFonts w:ascii="Times New Roman" w:hAnsi="Times New Roman"/>
            <w:sz w:val="28"/>
            <w:szCs w:val="28"/>
          </w:rPr>
          <w:t>µСкорая помощь по русскому языку. Рабочая тетрадь. 5 класс. В 2-х ч. Ч.1</w:t>
        </w:r>
      </w:hyperlink>
      <w:r>
        <w:rPr>
          <w:rFonts w:ascii="Times New Roman" w:hAnsi="Times New Roman"/>
          <w:sz w:val="28"/>
          <w:szCs w:val="28"/>
        </w:rPr>
        <w:t>§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Дополнительная литература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для учителя: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 xml:space="preserve">Безденежных Н.В. Новые олимпиады по русскому языку/ Н.В. Безденежных.- Изд. 2-е – Ростов н/Д: Феникс, 2010. 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Богданова Г.А. Тестовые  задания по русскому языку. 5 класс: пособие для учащихся общеобразоват. учреждений / Г.А.Богданова. – 4-е изд. – М.: Просвещение, 2010. – (Лингвистический тренажер).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Контрольно- измерительные материалы. Русский язык:  5 класс/ Сост. Н.В. Егорова. - М.: ВАКО, 2012.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Сергеева Е.М.. тесты по русскому языку: 5 класс: к учебнику Т.А.Ладыженской и др. «Русский язык. 5 класс». –  М.: Экзамен, 2011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для учащихся: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Александрова З.Е  Словарь синонимов русского языка, М.: Русский язык, 1989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Богданова Г.А. Тестовые  задания по русскому языку. 5 класс: пособие для учащихся общеобразоват. учреждений / Г.А.Богданова. – 4-е изд. – М.: Просвещение, 2010. – (Лингвистический тренажер).</w:t>
      </w:r>
    </w:p>
    <w:p>
      <w:pPr>
        <w:pStyle w:val="style0"/>
        <w:jc w:val="center"/>
      </w:pPr>
      <w:r>
        <w:rPr>
          <w:rFonts w:ascii="Times New Roman" w:hAnsi="Times New Roman"/>
          <w:sz w:val="28"/>
          <w:szCs w:val="28"/>
        </w:rPr>
        <w:t>Горбачевич К.С. Словарь трудностей произношения и ударения в современном русском языке. Санкт-Петербург «Норинт», 2000.</w:t>
      </w:r>
    </w:p>
    <w:p>
      <w:pPr>
        <w:pStyle w:val="style20"/>
        <w:jc w:val="center"/>
      </w:pPr>
      <w:r>
        <w:rPr>
          <w:rFonts w:ascii="Times New Roman" w:hAnsi="Times New Roman"/>
          <w:b/>
          <w:bCs w:val="false"/>
          <w:sz w:val="28"/>
          <w:szCs w:val="28"/>
        </w:rPr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Учебно-методическое и материально-техническое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  <w:t>обеспечение образовательного процесса</w:t>
      </w:r>
    </w:p>
    <w:p>
      <w:pPr>
        <w:pStyle w:val="style0"/>
      </w:pPr>
      <w:r>
        <w:rPr>
          <w:rFonts w:ascii="Times New Roman" w:hAnsi="Times New Roman"/>
          <w:sz w:val="28"/>
          <w:szCs w:val="28"/>
        </w:rPr>
      </w:r>
    </w:p>
    <w:p>
      <w:pPr>
        <w:pStyle w:val="style0"/>
        <w:tabs>
          <w:tab w:leader="none" w:pos="6300" w:val="left"/>
        </w:tabs>
        <w:spacing w:line="360" w:lineRule="auto"/>
        <w:ind w:firstLine="709" w:left="0" w:right="0"/>
        <w:jc w:val="both"/>
      </w:pPr>
      <w:r>
        <w:rPr>
          <w:rFonts w:ascii="Times New Roman" w:hAnsi="Times New Roman"/>
          <w:sz w:val="28"/>
          <w:szCs w:val="28"/>
        </w:rPr>
        <w:t>Методические материалы в сети</w:t>
      </w:r>
    </w:p>
    <w:p>
      <w:pPr>
        <w:pStyle w:val="style0"/>
        <w:tabs>
          <w:tab w:leader="none" w:pos="6300" w:val="left"/>
        </w:tabs>
        <w:spacing w:line="360" w:lineRule="auto"/>
        <w:ind w:firstLine="709" w:left="0" w:right="0"/>
        <w:jc w:val="both"/>
      </w:pPr>
      <w:r>
        <w:rPr>
          <w:rFonts w:ascii="Times New Roman" w:hAnsi="Times New Roman"/>
          <w:sz w:val="28"/>
          <w:szCs w:val="28"/>
        </w:rPr>
        <w:t>1. Справочно-информационный портал «Русский язык». –Режим доступа  HYPERLINK "http://www.gramota.ru/"http://www.gramota.ru</w:t>
      </w:r>
    </w:p>
    <w:p>
      <w:pPr>
        <w:pStyle w:val="style0"/>
        <w:tabs>
          <w:tab w:leader="none" w:pos="6300" w:val="left"/>
        </w:tabs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2. Издательский дом «Первое сентября».- Режим доступа </w:t>
      </w:r>
      <w:r>
        <w:rPr>
          <w:rFonts w:ascii="Times New Roman" w:hAnsi="Times New Roman"/>
          <w:b w:val="false"/>
          <w:sz w:val="28"/>
          <w:szCs w:val="28"/>
          <w:u w:val="single"/>
        </w:rPr>
        <w:t xml:space="preserve">http://www. </w:t>
      </w:r>
      <w:r>
        <w:rPr>
          <w:rFonts w:ascii="Times New Roman" w:hAnsi="Times New Roman"/>
          <w:b w:val="false"/>
          <w:sz w:val="28"/>
          <w:szCs w:val="28"/>
          <w:u w:val="single"/>
          <w:lang w:val="en-US"/>
        </w:rPr>
        <w:t>rus</w:t>
      </w:r>
      <w:r>
        <w:rPr>
          <w:rFonts w:ascii="Times New Roman" w:hAnsi="Times New Roman"/>
          <w:b w:val="false"/>
          <w:sz w:val="28"/>
          <w:szCs w:val="28"/>
          <w:u w:val="single"/>
        </w:rPr>
        <w:t>.</w:t>
      </w:r>
      <w:r>
        <w:rPr>
          <w:rFonts w:ascii="Times New Roman" w:hAnsi="Times New Roman"/>
          <w:b w:val="false"/>
          <w:sz w:val="28"/>
          <w:szCs w:val="28"/>
          <w:u w:val="single"/>
          <w:lang w:val="en-US"/>
        </w:rPr>
        <w:t>Iseptember</w:t>
      </w:r>
      <w:r>
        <w:rPr>
          <w:rFonts w:ascii="Times New Roman" w:hAnsi="Times New Roman"/>
          <w:b w:val="false"/>
          <w:sz w:val="28"/>
          <w:szCs w:val="28"/>
          <w:u w:val="single"/>
        </w:rPr>
        <w:t>.</w:t>
      </w:r>
      <w:r>
        <w:rPr>
          <w:rFonts w:ascii="Times New Roman" w:hAnsi="Times New Roman"/>
          <w:b w:val="false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b w:val="false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b w:val="false"/>
          <w:sz w:val="28"/>
          <w:szCs w:val="28"/>
          <w:u w:val="single"/>
          <w:lang w:val="en-US"/>
        </w:rPr>
        <w:t>urok</w:t>
      </w:r>
    </w:p>
    <w:p>
      <w:pPr>
        <w:pStyle w:val="style0"/>
        <w:tabs>
          <w:tab w:leader="none" w:pos="6300" w:val="left"/>
        </w:tabs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3. Информационно-коммуникативные технологии в образовании. – Режим доступа: </w:t>
      </w:r>
      <w:hyperlink r:id="rId23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</w:rPr>
          <w:t>http://www.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ict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edu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tabs>
          <w:tab w:leader="none" w:pos="6300" w:val="left"/>
        </w:tabs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4. Культура письменной речи.- Режим доступа: </w:t>
      </w:r>
      <w:hyperlink r:id="rId24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</w:rPr>
          <w:t>http://www.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gramma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5. </w:t>
      </w:r>
      <w:hyperlink r:id="rId25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rusolimp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kopeisk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/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6. Грамота.Ру: справочно-информационный портал «Русский язык» </w:t>
      </w:r>
      <w:hyperlink r:id="rId26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</w:rPr>
          <w:t>http://www.gramota.ru</w:t>
        </w:r>
      </w:hyperlink>
      <w:r>
        <w:rPr>
          <w:rFonts w:ascii="Times New Roman" w:hAnsi="Times New Roman"/>
          <w:b w:val="false"/>
          <w:sz w:val="28"/>
          <w:szCs w:val="28"/>
        </w:rPr>
        <w:t xml:space="preserve"> .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>7. Коллекция «Диктанты - русский язык» Российского общеобразовательного портала http://language.edu.ru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8. Крылатые слова и выражения   </w:t>
      </w:r>
      <w:hyperlink r:id="rId27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slova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ndo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9. Культура письменной речи   </w:t>
      </w:r>
      <w:hyperlink r:id="rId28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www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gramma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10. Мир слова русского   </w:t>
      </w:r>
      <w:hyperlink r:id="rId29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www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rusword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org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11. Основные правила грамматики русского языка </w:t>
      </w:r>
      <w:r>
        <w:rPr>
          <w:rFonts w:ascii="Times New Roman" w:hAnsi="Times New Roman"/>
          <w:b w:val="false"/>
          <w:sz w:val="28"/>
          <w:szCs w:val="28"/>
          <w:u w:val="single"/>
        </w:rPr>
        <w:t>http://www.stihi-rus.ru/pravila.htm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>12. Российское общество преподавателей русского языка и литературы: портал «Русское слово» http://www.ropryal.ru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13. Рукописные памятники Древней Руси  </w:t>
      </w:r>
      <w:hyperlink r:id="rId30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www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lrc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-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lib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>14. Русская грамматика: академическая грамматика Института русского языка РАН http://rusgram.narod.ru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15. Русская фонетика: мультимедийный Интернет – учебник </w:t>
      </w:r>
      <w:hyperlink r:id="rId31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www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philol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msu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rus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galva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-1/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16. Русское письмо: происхождение письменности, рукописи, шрифты </w:t>
      </w:r>
      <w:hyperlink r:id="rId32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character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webzone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17. Светозар: Открытая международная олимпиада школьников по русскому языку  </w:t>
      </w:r>
      <w:hyperlink r:id="rId33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www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svetozar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p>
      <w:pPr>
        <w:pStyle w:val="style0"/>
        <w:spacing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>17. Тесты по русскому языку http://likbez.spb.ru</w:t>
      </w:r>
    </w:p>
    <w:p>
      <w:pPr>
        <w:pStyle w:val="style0"/>
        <w:spacing w:after="160" w:before="0" w:line="360" w:lineRule="auto"/>
        <w:ind w:firstLine="709" w:left="0" w:right="0"/>
        <w:jc w:val="both"/>
      </w:pPr>
      <w:r>
        <w:rPr>
          <w:rFonts w:ascii="Times New Roman" w:hAnsi="Times New Roman"/>
          <w:b w:val="false"/>
          <w:sz w:val="28"/>
          <w:szCs w:val="28"/>
        </w:rPr>
        <w:t xml:space="preserve">18. Электронные пособия по русскому языку для школьников    </w:t>
      </w:r>
      <w:hyperlink r:id="rId34">
        <w:r>
          <w:rPr>
            <w:rStyle w:val="style16"/>
            <w:rStyle w:val="style16"/>
            <w:rFonts w:ascii="Times New Roman" w:hAnsi="Times New Roman"/>
            <w:b w:val="false"/>
            <w:color w:val="00000A"/>
            <w:sz w:val="28"/>
            <w:szCs w:val="28"/>
            <w:lang w:val="en-US"/>
          </w:rPr>
          <w:t>http</w:t>
        </w:r>
      </w:hyperlink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://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learning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-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russian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gramota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</w:rPr>
        <w:t>.</w:t>
      </w:r>
      <w:r>
        <w:rPr>
          <w:rStyle w:val="style16"/>
          <w:rStyle w:val="style16"/>
          <w:rFonts w:ascii="Times New Roman" w:hAnsi="Times New Roman"/>
          <w:b w:val="false"/>
          <w:color w:val="00000A"/>
          <w:sz w:val="28"/>
          <w:szCs w:val="28"/>
          <w:lang w:val="en-US"/>
        </w:rPr>
        <w:t>ru</w:t>
      </w:r>
    </w:p>
    <w:sectPr>
      <w:type w:val="nextPage"/>
      <w:pgSz w:h="16838" w:w="11906"/>
      <w:pgMar w:bottom="1134" w:footer="0" w:gutter="0" w:header="0" w:left="1701" w:right="850" w:top="1134"/>
      <w:pgNumType w:fmt="decimal"/>
      <w:formProt w:val="false"/>
      <w:textDirection w:val="lrTb"/>
      <w:docGrid w:charSpace="-2049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Базовый"/>
    <w:next w:val="style0"/>
    <w:pPr>
      <w:widowControl/>
      <w:tabs>
        <w:tab w:leader="none" w:pos="708" w:val="left"/>
      </w:tabs>
      <w:suppressAutoHyphens w:val="true"/>
      <w:spacing w:after="160" w:before="0" w:line="254" w:lineRule="auto"/>
    </w:pPr>
    <w:rPr>
      <w:rFonts w:ascii="Calibri" w:cs="" w:eastAsia="SimSun" w:hAnsi="Calibri"/>
      <w:color w:val="00000A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Интернет-ссылка"/>
    <w:next w:val="style16"/>
    <w:rPr>
      <w:color w:val="000080"/>
      <w:u w:val="single"/>
      <w:lang w:bidi="ru-RU" w:eastAsia="ru-RU" w:val="ru-RU"/>
    </w:rPr>
  </w:style>
  <w:style w:styleId="style17" w:type="character">
    <w:name w:val="ListLabel 13"/>
    <w:next w:val="style17"/>
    <w:rPr>
      <w:b w:val="false"/>
      <w:color w:val="000000"/>
      <w:sz w:val="24"/>
      <w:shd w:fill="FFFFFF" w:val="clear"/>
    </w:rPr>
  </w:style>
  <w:style w:styleId="style18" w:type="character">
    <w:name w:val="ListLabel 14"/>
    <w:next w:val="style18"/>
    <w:rPr>
      <w:b w:val="false"/>
      <w:sz w:val="24"/>
    </w:rPr>
  </w:style>
  <w:style w:styleId="style19" w:type="paragraph">
    <w:name w:val="Заголовок"/>
    <w:basedOn w:val="style0"/>
    <w:next w:val="style20"/>
    <w:pPr>
      <w:keepNext/>
      <w:spacing w:after="120" w:before="240"/>
    </w:pPr>
    <w:rPr>
      <w:rFonts w:ascii="Arial" w:cs="Mangal" w:eastAsia="Microsoft YaHei" w:hAnsi="Arial"/>
      <w:sz w:val="28"/>
      <w:szCs w:val="28"/>
    </w:rPr>
  </w:style>
  <w:style w:styleId="style20" w:type="paragraph">
    <w:name w:val="Основной текст"/>
    <w:basedOn w:val="style0"/>
    <w:next w:val="style20"/>
    <w:pPr>
      <w:spacing w:after="120" w:before="0"/>
    </w:pPr>
    <w:rPr/>
  </w:style>
  <w:style w:styleId="style21" w:type="paragraph">
    <w:name w:val="Список"/>
    <w:basedOn w:val="style20"/>
    <w:next w:val="style21"/>
    <w:pPr/>
    <w:rPr>
      <w:rFonts w:cs="Mangal"/>
    </w:rPr>
  </w:style>
  <w:style w:styleId="style22" w:type="paragraph">
    <w:name w:val="Название"/>
    <w:basedOn w:val="style0"/>
    <w:next w:val="style22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3" w:type="paragraph">
    <w:name w:val="Указатель"/>
    <w:basedOn w:val="style0"/>
    <w:next w:val="style23"/>
    <w:pPr>
      <w:suppressLineNumbers/>
    </w:pPr>
    <w:rPr>
      <w:rFonts w:cs="Mangal"/>
    </w:rPr>
  </w:style>
  <w:style w:styleId="style24" w:type="paragraph">
    <w:name w:val="Normal (Web)"/>
    <w:basedOn w:val="style0"/>
    <w:next w:val="style24"/>
    <w:pPr>
      <w:spacing w:after="28" w:before="28" w:line="100" w:lineRule="atLeast"/>
    </w:pPr>
    <w:rPr>
      <w:rFonts w:ascii="Times New Roman" w:cs="Times New Roman" w:eastAsia="Times New Roman" w:hAnsi="Times New Roman"/>
      <w:sz w:val="24"/>
      <w:szCs w:val="24"/>
      <w:lang w:eastAsia="ru-RU"/>
    </w:rPr>
  </w:style>
  <w:style w:styleId="style25" w:type="paragraph">
    <w:name w:val="No Spacing"/>
    <w:next w:val="style25"/>
    <w:pPr>
      <w:widowControl/>
      <w:tabs>
        <w:tab w:leader="none" w:pos="709" w:val="left"/>
      </w:tabs>
      <w:suppressAutoHyphens w:val="true"/>
    </w:pPr>
    <w:rPr>
      <w:rFonts w:ascii="Calibri" w:cs="Calibri" w:eastAsia="SimSun" w:hAnsi="Calibri"/>
      <w:color w:val="auto"/>
      <w:sz w:val="22"/>
      <w:szCs w:val="22"/>
      <w:lang w:bidi="hi-IN" w:eastAsia="zh-CN" w:val="ru-RU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atalog.prosv.ru/item/3530" TargetMode="External"/><Relationship Id="rId3" Type="http://schemas.openxmlformats.org/officeDocument/2006/relationships/hyperlink" Target="http://catalog.prosv.ru/item/3530" TargetMode="External"/><Relationship Id="rId4" Type="http://schemas.openxmlformats.org/officeDocument/2006/relationships/hyperlink" Target="http://catalog.prosv.ru/item/4005" TargetMode="External"/><Relationship Id="rId5" Type="http://schemas.openxmlformats.org/officeDocument/2006/relationships/hyperlink" Target="http://catalog.prosv.ru/item/4005" TargetMode="External"/><Relationship Id="rId6" Type="http://schemas.openxmlformats.org/officeDocument/2006/relationships/hyperlink" Target="http://catalog.prosv.ru/item/4013" TargetMode="External"/><Relationship Id="rId7" Type="http://schemas.openxmlformats.org/officeDocument/2006/relationships/hyperlink" Target="http://catalog.prosv.ru/item/4013" TargetMode="External"/><Relationship Id="rId8" Type="http://schemas.openxmlformats.org/officeDocument/2006/relationships/hyperlink" Target="http://catalog.prosv.ru/item/3470" TargetMode="External"/><Relationship Id="rId9" Type="http://schemas.openxmlformats.org/officeDocument/2006/relationships/hyperlink" Target="http://catalog.prosv.ru/item/3470" TargetMode="External"/><Relationship Id="rId10" Type="http://schemas.openxmlformats.org/officeDocument/2006/relationships/hyperlink" Target="http://catalog.prosv.ru/item/3812" TargetMode="External"/><Relationship Id="rId11" Type="http://schemas.openxmlformats.org/officeDocument/2006/relationships/hyperlink" Target="http://catalog.prosv.ru/item/3812" TargetMode="External"/><Relationship Id="rId12" Type="http://schemas.openxmlformats.org/officeDocument/2006/relationships/hyperlink" Target="http://catalog.prosv.ru/item/3792" TargetMode="External"/><Relationship Id="rId13" Type="http://schemas.openxmlformats.org/officeDocument/2006/relationships/hyperlink" Target="http://catalog.prosv.ru/item/3792" TargetMode="External"/><Relationship Id="rId14" Type="http://schemas.openxmlformats.org/officeDocument/2006/relationships/hyperlink" Target="http://catalog.prosv.ru/item/3507" TargetMode="External"/><Relationship Id="rId15" Type="http://schemas.openxmlformats.org/officeDocument/2006/relationships/hyperlink" Target="http://catalog.prosv.ru/item/3507" TargetMode="External"/><Relationship Id="rId16" Type="http://schemas.openxmlformats.org/officeDocument/2006/relationships/hyperlink" Target="http://catalog.prosv.ru/item/3992" TargetMode="External"/><Relationship Id="rId17" Type="http://schemas.openxmlformats.org/officeDocument/2006/relationships/hyperlink" Target="http://catalog.prosv.ru/item/3992" TargetMode="External"/><Relationship Id="rId18" Type="http://schemas.openxmlformats.org/officeDocument/2006/relationships/hyperlink" Target="http://catalog.prosv.ru/item/3915" TargetMode="External"/><Relationship Id="rId19" Type="http://schemas.openxmlformats.org/officeDocument/2006/relationships/hyperlink" Target="http://catalog.prosv.ru/item/3915" TargetMode="External"/><Relationship Id="rId20" Type="http://schemas.openxmlformats.org/officeDocument/2006/relationships/hyperlink" Target="http://catalog.prosv.ru/item/3798" TargetMode="External"/><Relationship Id="rId21" Type="http://schemas.openxmlformats.org/officeDocument/2006/relationships/hyperlink" Target="http://catalog.prosv.ru/item/3798" TargetMode="External"/><Relationship Id="rId22" Type="http://schemas.openxmlformats.org/officeDocument/2006/relationships/hyperlink" Target="http://catalog.prosv.ru/item/3758" TargetMode="External"/><Relationship Id="rId23" Type="http://schemas.openxmlformats.org/officeDocument/2006/relationships/hyperlink" Target="http://www.ict.edu/ru" TargetMode="External"/><Relationship Id="rId24" Type="http://schemas.openxmlformats.org/officeDocument/2006/relationships/hyperlink" Target="http://www.gramma.ru/" TargetMode="External"/><Relationship Id="rId25" Type="http://schemas.openxmlformats.org/officeDocument/2006/relationships/hyperlink" Target="http://rusolimp.kopeisk.ru/" TargetMode="External"/><Relationship Id="rId26" Type="http://schemas.openxmlformats.org/officeDocument/2006/relationships/hyperlink" Target="http://www.gramota.ru/" TargetMode="External"/><Relationship Id="rId27" Type="http://schemas.openxmlformats.org/officeDocument/2006/relationships/hyperlink" Target="http://slova.ndo.ru/" TargetMode="External"/><Relationship Id="rId28" Type="http://schemas.openxmlformats.org/officeDocument/2006/relationships/hyperlink" Target="http://www.gramma.ru/" TargetMode="External"/><Relationship Id="rId29" Type="http://schemas.openxmlformats.org/officeDocument/2006/relationships/hyperlink" Target="http://www.rusword.org/" TargetMode="External"/><Relationship Id="rId30" Type="http://schemas.openxmlformats.org/officeDocument/2006/relationships/hyperlink" Target="http://www.lrc-lib.ru/" TargetMode="External"/><Relationship Id="rId31" Type="http://schemas.openxmlformats.org/officeDocument/2006/relationships/hyperlink" Target="http://www.philol.msu.ru/rus/galva-1/" TargetMode="External"/><Relationship Id="rId32" Type="http://schemas.openxmlformats.org/officeDocument/2006/relationships/hyperlink" Target="http://character.webzone.ru/" TargetMode="External"/><Relationship Id="rId33" Type="http://schemas.openxmlformats.org/officeDocument/2006/relationships/hyperlink" Target="http://www.svetozar.ru/" TargetMode="External"/><Relationship Id="rId34" Type="http://schemas.openxmlformats.org/officeDocument/2006/relationships/hyperlink" Target="http://learning-russian.gramota.ru/" TargetMode="External"/><Relationship Id="rId35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2018-02-12T00:53:00.00Z</dcterms:created>
  <dc:creator>Никита Фищенко</dc:creator>
  <cp:lastModifiedBy>Никита Фищенко</cp:lastModifiedBy>
  <dcterms:modified xsi:type="dcterms:W3CDTF">2018-02-12T10:30:00.00Z</dcterms:modified>
  <cp:revision>7</cp:revision>
</cp:coreProperties>
</file>